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D4E" w:rsidRDefault="00787AC2" w:rsidP="00541D4E">
      <w:pPr>
        <w:bidi w:val="0"/>
        <w:spacing w:after="0" w:line="240" w:lineRule="auto"/>
      </w:pPr>
      <w:r>
        <w:t>Second</w:t>
      </w:r>
      <w:r w:rsidR="00541D4E">
        <w:t xml:space="preserve"> semester</w:t>
      </w:r>
    </w:p>
    <w:p w:rsidR="00AC5FFB" w:rsidRDefault="00787AC2" w:rsidP="00541D4E">
      <w:pPr>
        <w:bidi w:val="0"/>
        <w:spacing w:after="0" w:line="240" w:lineRule="auto"/>
      </w:pPr>
      <w:r>
        <w:t>Thursdays 14-16</w:t>
      </w:r>
    </w:p>
    <w:p w:rsidR="00AC5FFB" w:rsidRDefault="00AC5FFB" w:rsidP="00AC5FFB">
      <w:pPr>
        <w:bidi w:val="0"/>
      </w:pPr>
    </w:p>
    <w:p w:rsidR="005731D4" w:rsidRDefault="00660C9B" w:rsidP="00541D4E">
      <w:pPr>
        <w:bidi w:val="0"/>
        <w:spacing w:after="0"/>
        <w:jc w:val="center"/>
        <w:rPr>
          <w:b/>
        </w:rPr>
      </w:pPr>
      <w:r w:rsidRPr="00541D4E">
        <w:rPr>
          <w:b/>
        </w:rPr>
        <w:t>Health Economic</w:t>
      </w:r>
      <w:r w:rsidR="0032183C">
        <w:rPr>
          <w:b/>
        </w:rPr>
        <w:t>s</w:t>
      </w:r>
    </w:p>
    <w:p w:rsidR="004A4DE1" w:rsidRDefault="00787AC2" w:rsidP="004A4DE1">
      <w:pPr>
        <w:bidi w:val="0"/>
        <w:spacing w:after="0"/>
        <w:jc w:val="center"/>
        <w:rPr>
          <w:b/>
          <w:lang w:bidi="he-IL"/>
        </w:rPr>
      </w:pPr>
      <w:r>
        <w:rPr>
          <w:rFonts w:cs="David" w:hint="cs"/>
          <w:rtl/>
          <w:lang w:bidi="he-IL"/>
        </w:rPr>
        <w:t>286.4740</w:t>
      </w:r>
    </w:p>
    <w:p w:rsidR="004A4DE1" w:rsidRDefault="004A4DE1" w:rsidP="004A4DE1">
      <w:pPr>
        <w:bidi w:val="0"/>
        <w:spacing w:after="0"/>
        <w:jc w:val="center"/>
        <w:rPr>
          <w:lang w:bidi="he-IL"/>
        </w:rPr>
      </w:pPr>
      <w:r>
        <w:t xml:space="preserve">Dr. </w:t>
      </w:r>
      <w:r w:rsidRPr="00541D4E">
        <w:t>Shuli B</w:t>
      </w:r>
      <w:r w:rsidRPr="00541D4E">
        <w:rPr>
          <w:lang w:bidi="he-IL"/>
        </w:rPr>
        <w:t>rammli-Greenberg</w:t>
      </w:r>
    </w:p>
    <w:p w:rsidR="004A4DE1" w:rsidRPr="00541D4E" w:rsidRDefault="004A4DE1" w:rsidP="004A4DE1">
      <w:pPr>
        <w:bidi w:val="0"/>
        <w:spacing w:after="0"/>
        <w:jc w:val="center"/>
      </w:pPr>
      <w:r>
        <w:rPr>
          <w:lang w:bidi="he-IL"/>
        </w:rPr>
        <w:t xml:space="preserve">Email: </w:t>
      </w:r>
      <w:r w:rsidRPr="00541D4E">
        <w:t>shuli.brammli@gmail.com</w:t>
      </w:r>
    </w:p>
    <w:p w:rsidR="004A4DE1" w:rsidRDefault="004A4DE1" w:rsidP="00541D4E">
      <w:pPr>
        <w:bidi w:val="0"/>
        <w:spacing w:after="0"/>
        <w:jc w:val="center"/>
        <w:rPr>
          <w:b/>
        </w:rPr>
      </w:pPr>
    </w:p>
    <w:p w:rsidR="00660C9B" w:rsidRPr="00541D4E" w:rsidRDefault="00541D4E" w:rsidP="004A4DE1">
      <w:pPr>
        <w:bidi w:val="0"/>
        <w:spacing w:after="0"/>
        <w:jc w:val="center"/>
        <w:rPr>
          <w:b/>
        </w:rPr>
      </w:pPr>
      <w:r>
        <w:rPr>
          <w:b/>
        </w:rPr>
        <w:t>S</w:t>
      </w:r>
      <w:r w:rsidR="00660C9B" w:rsidRPr="00541D4E">
        <w:rPr>
          <w:b/>
        </w:rPr>
        <w:t>yllabus</w:t>
      </w:r>
    </w:p>
    <w:p w:rsidR="00512963" w:rsidRPr="00512963" w:rsidRDefault="00512963" w:rsidP="00512963">
      <w:pPr>
        <w:bidi w:val="0"/>
        <w:rPr>
          <w:lang w:val="en-GB"/>
        </w:rPr>
      </w:pPr>
      <w:r w:rsidRPr="00512963">
        <w:rPr>
          <w:b/>
          <w:lang w:val="en-GB"/>
        </w:rPr>
        <w:t>Prerequisites</w:t>
      </w:r>
      <w:r w:rsidR="004A4DE1">
        <w:rPr>
          <w:b/>
          <w:lang w:val="en-GB"/>
        </w:rPr>
        <w:t xml:space="preserve">: </w:t>
      </w:r>
      <w:r>
        <w:rPr>
          <w:lang w:val="en-GB"/>
        </w:rPr>
        <w:t>Basic Economics for MHA / MPH</w:t>
      </w:r>
    </w:p>
    <w:p w:rsidR="00660C9B" w:rsidRPr="00511B44" w:rsidRDefault="00660C9B" w:rsidP="00660C9B">
      <w:pPr>
        <w:bidi w:val="0"/>
        <w:rPr>
          <w:b/>
          <w:bCs/>
          <w:lang w:val="en-GB"/>
        </w:rPr>
      </w:pPr>
      <w:r w:rsidRPr="00511B44">
        <w:rPr>
          <w:b/>
          <w:bCs/>
          <w:lang w:val="en-GB"/>
        </w:rPr>
        <w:t>Principal Aims</w:t>
      </w:r>
      <w:r w:rsidR="004A4DE1">
        <w:rPr>
          <w:b/>
          <w:bCs/>
          <w:lang w:val="en-GB"/>
        </w:rPr>
        <w:t>:</w:t>
      </w:r>
    </w:p>
    <w:p w:rsidR="00511B44" w:rsidRDefault="00511B44" w:rsidP="00787AC2">
      <w:pPr>
        <w:bidi w:val="0"/>
        <w:rPr>
          <w:lang w:val="en-GB"/>
        </w:rPr>
      </w:pPr>
      <w:r w:rsidRPr="00C44E86">
        <w:rPr>
          <w:lang w:val="en-GB"/>
        </w:rPr>
        <w:t>The purpose of this course is to extend students’ understanding of economic theory and empirical research in key areas of health economics and enable students to leverage that knowledge and apply it to timely issues in health policy and management.</w:t>
      </w:r>
      <w:r>
        <w:rPr>
          <w:lang w:val="en-GB"/>
        </w:rPr>
        <w:t xml:space="preserve"> The course will </w:t>
      </w:r>
      <w:r w:rsidR="00660C9B" w:rsidRPr="00660C9B">
        <w:rPr>
          <w:lang w:val="en-GB"/>
        </w:rPr>
        <w:t xml:space="preserve">provide students with an overview about the use of economic analysis in major aspects of health insurance and health care. The </w:t>
      </w:r>
      <w:r>
        <w:rPr>
          <w:lang w:val="en-GB"/>
        </w:rPr>
        <w:t>course</w:t>
      </w:r>
      <w:r w:rsidR="00660C9B" w:rsidRPr="00660C9B">
        <w:rPr>
          <w:lang w:val="en-GB"/>
        </w:rPr>
        <w:t xml:space="preserve"> examines the supply, demand, and constraints associated with health care provision. </w:t>
      </w:r>
    </w:p>
    <w:p w:rsidR="00660C9B" w:rsidRPr="00511B44" w:rsidRDefault="00660C9B" w:rsidP="00C44E86">
      <w:pPr>
        <w:bidi w:val="0"/>
        <w:rPr>
          <w:b/>
          <w:bCs/>
          <w:lang w:val="en-GB"/>
        </w:rPr>
      </w:pPr>
      <w:r w:rsidRPr="00511B44">
        <w:rPr>
          <w:b/>
          <w:bCs/>
          <w:lang w:val="en-GB"/>
        </w:rPr>
        <w:t>Principal Learning Outcomes</w:t>
      </w:r>
      <w:r w:rsidR="004A4DE1">
        <w:rPr>
          <w:b/>
          <w:bCs/>
          <w:lang w:val="en-GB"/>
        </w:rPr>
        <w:t>:</w:t>
      </w:r>
    </w:p>
    <w:p w:rsidR="004E26C8" w:rsidRDefault="00660C9B" w:rsidP="00787AC2">
      <w:pPr>
        <w:bidi w:val="0"/>
        <w:rPr>
          <w:lang w:val="en-GB"/>
        </w:rPr>
      </w:pPr>
      <w:r w:rsidRPr="00660C9B">
        <w:rPr>
          <w:lang w:val="en-GB"/>
        </w:rPr>
        <w:t xml:space="preserve">Students should develop the ability to apply core economic concepts to health and health care. </w:t>
      </w:r>
      <w:r w:rsidR="009F1A40">
        <w:rPr>
          <w:lang w:val="en-GB"/>
        </w:rPr>
        <w:t>Theywould</w:t>
      </w:r>
      <w:r w:rsidR="004E26C8" w:rsidRPr="00660C9B">
        <w:rPr>
          <w:lang w:val="en-GB"/>
        </w:rPr>
        <w:t xml:space="preserve"> gain a clear understanding about the importance of health and health care for the successful functioning of the economy</w:t>
      </w:r>
      <w:r w:rsidR="00525C94">
        <w:rPr>
          <w:lang w:val="en-GB"/>
        </w:rPr>
        <w:t xml:space="preserve"> and will learn about </w:t>
      </w:r>
      <w:r w:rsidR="00525C94" w:rsidRPr="00525C94">
        <w:rPr>
          <w:lang w:val="en-GB"/>
        </w:rPr>
        <w:t>Issues, challenges and strengths</w:t>
      </w:r>
      <w:r w:rsidR="00787AC2">
        <w:rPr>
          <w:lang w:val="en-GB"/>
        </w:rPr>
        <w:t xml:space="preserve"> of health systems in the aspects of </w:t>
      </w:r>
      <w:r w:rsidR="00525C94">
        <w:rPr>
          <w:lang w:val="en-GB"/>
        </w:rPr>
        <w:t>health economics.</w:t>
      </w:r>
    </w:p>
    <w:p w:rsidR="00660C9B" w:rsidRPr="00660C9B" w:rsidRDefault="00327DBD" w:rsidP="00660C9B">
      <w:pPr>
        <w:bidi w:val="0"/>
        <w:rPr>
          <w:lang w:val="en-GB"/>
        </w:rPr>
      </w:pPr>
      <w:r w:rsidRPr="00327DBD">
        <w:rPr>
          <w:b/>
          <w:bCs/>
          <w:lang w:val="en-GB"/>
        </w:rPr>
        <w:t>Detailed teaching plan</w:t>
      </w:r>
      <w:r w:rsidR="00FF5F44">
        <w:rPr>
          <w:b/>
          <w:bCs/>
          <w:lang w:val="en-GB"/>
        </w:rPr>
        <w:t xml:space="preserve">: </w:t>
      </w:r>
      <w:r w:rsidR="00FF5F44">
        <w:rPr>
          <w:lang w:val="en-GB"/>
        </w:rPr>
        <w:t>t</w:t>
      </w:r>
      <w:r w:rsidR="00660C9B" w:rsidRPr="00660C9B">
        <w:rPr>
          <w:lang w:val="en-GB"/>
        </w:rPr>
        <w:t xml:space="preserve">he </w:t>
      </w:r>
      <w:r w:rsidR="009F1A40">
        <w:rPr>
          <w:lang w:val="en-GB"/>
        </w:rPr>
        <w:t>course is</w:t>
      </w:r>
      <w:r w:rsidR="00660C9B" w:rsidRPr="00660C9B">
        <w:rPr>
          <w:lang w:val="en-GB"/>
        </w:rPr>
        <w:t xml:space="preserve"> typically cover</w:t>
      </w:r>
      <w:r w:rsidR="009F1A40">
        <w:rPr>
          <w:lang w:val="en-GB"/>
        </w:rPr>
        <w:t>s</w:t>
      </w:r>
      <w:r w:rsidR="00660C9B" w:rsidRPr="00660C9B">
        <w:rPr>
          <w:lang w:val="en-GB"/>
        </w:rPr>
        <w:t xml:space="preserve"> the following topics</w:t>
      </w:r>
      <w:r w:rsidR="00660C9B" w:rsidRPr="00660C9B">
        <w:rPr>
          <w:rFonts w:cs="Arial"/>
          <w:rtl/>
          <w:lang w:val="en-GB"/>
        </w:rPr>
        <w:t>:</w:t>
      </w:r>
    </w:p>
    <w:p w:rsidR="00327DBD" w:rsidRDefault="00660C9B" w:rsidP="00660C9B">
      <w:pPr>
        <w:pStyle w:val="a3"/>
        <w:numPr>
          <w:ilvl w:val="0"/>
          <w:numId w:val="1"/>
        </w:numPr>
        <w:bidi w:val="0"/>
        <w:rPr>
          <w:lang w:val="en-GB"/>
        </w:rPr>
      </w:pPr>
      <w:r w:rsidRPr="00660C9B">
        <w:rPr>
          <w:lang w:val="en-GB"/>
        </w:rPr>
        <w:t xml:space="preserve">Introduction to health economics. </w:t>
      </w:r>
    </w:p>
    <w:p w:rsidR="00327DBD" w:rsidRDefault="00660C9B" w:rsidP="00327DBD">
      <w:pPr>
        <w:pStyle w:val="a3"/>
        <w:numPr>
          <w:ilvl w:val="0"/>
          <w:numId w:val="1"/>
        </w:numPr>
        <w:bidi w:val="0"/>
        <w:rPr>
          <w:lang w:val="en-GB"/>
        </w:rPr>
      </w:pPr>
      <w:r w:rsidRPr="00660C9B">
        <w:rPr>
          <w:lang w:val="en-GB"/>
        </w:rPr>
        <w:t xml:space="preserve">The demand for health insurance. </w:t>
      </w:r>
    </w:p>
    <w:p w:rsidR="00327DBD" w:rsidRDefault="00660C9B" w:rsidP="00327DBD">
      <w:pPr>
        <w:pStyle w:val="a3"/>
        <w:numPr>
          <w:ilvl w:val="0"/>
          <w:numId w:val="1"/>
        </w:numPr>
        <w:bidi w:val="0"/>
        <w:rPr>
          <w:lang w:val="en-GB"/>
        </w:rPr>
      </w:pPr>
      <w:r w:rsidRPr="00660C9B">
        <w:rPr>
          <w:lang w:val="en-GB"/>
        </w:rPr>
        <w:t xml:space="preserve">Asymmetric information and market failures in the health insurance market. </w:t>
      </w:r>
    </w:p>
    <w:p w:rsidR="00327DBD" w:rsidRDefault="00660C9B" w:rsidP="00327DBD">
      <w:pPr>
        <w:pStyle w:val="a3"/>
        <w:numPr>
          <w:ilvl w:val="0"/>
          <w:numId w:val="1"/>
        </w:numPr>
        <w:bidi w:val="0"/>
        <w:rPr>
          <w:lang w:val="en-GB"/>
        </w:rPr>
      </w:pPr>
      <w:r w:rsidRPr="00660C9B">
        <w:rPr>
          <w:lang w:val="en-GB"/>
        </w:rPr>
        <w:t xml:space="preserve">The demand </w:t>
      </w:r>
      <w:r w:rsidR="009F1A40">
        <w:rPr>
          <w:lang w:val="en-GB"/>
        </w:rPr>
        <w:t>for</w:t>
      </w:r>
      <w:r w:rsidRPr="00660C9B">
        <w:rPr>
          <w:lang w:val="en-GB"/>
        </w:rPr>
        <w:t xml:space="preserve"> health services. </w:t>
      </w:r>
    </w:p>
    <w:p w:rsidR="009F1A40" w:rsidRDefault="009F1A40" w:rsidP="009F1A40">
      <w:pPr>
        <w:pStyle w:val="a3"/>
        <w:numPr>
          <w:ilvl w:val="0"/>
          <w:numId w:val="1"/>
        </w:numPr>
        <w:bidi w:val="0"/>
        <w:rPr>
          <w:lang w:val="en-GB"/>
        </w:rPr>
      </w:pPr>
      <w:r>
        <w:rPr>
          <w:lang w:val="en-GB"/>
        </w:rPr>
        <w:t>Managed care organisations (MCOs)</w:t>
      </w:r>
    </w:p>
    <w:p w:rsidR="009F1A40" w:rsidRDefault="009F1A40" w:rsidP="00327DBD">
      <w:pPr>
        <w:pStyle w:val="a3"/>
        <w:numPr>
          <w:ilvl w:val="0"/>
          <w:numId w:val="1"/>
        </w:numPr>
        <w:bidi w:val="0"/>
        <w:rPr>
          <w:lang w:val="en-GB"/>
        </w:rPr>
      </w:pPr>
      <w:r>
        <w:rPr>
          <w:lang w:val="en-GB"/>
        </w:rPr>
        <w:t xml:space="preserve">Compensation mechanisms forMCOs and other </w:t>
      </w:r>
      <w:r w:rsidR="00660C9B" w:rsidRPr="00660C9B">
        <w:rPr>
          <w:lang w:val="en-GB"/>
        </w:rPr>
        <w:t>health care</w:t>
      </w:r>
      <w:r>
        <w:rPr>
          <w:lang w:val="en-GB"/>
        </w:rPr>
        <w:t xml:space="preserve"> providers</w:t>
      </w:r>
      <w:r w:rsidR="00660C9B" w:rsidRPr="00660C9B">
        <w:rPr>
          <w:lang w:val="en-GB"/>
        </w:rPr>
        <w:t>.</w:t>
      </w:r>
    </w:p>
    <w:p w:rsidR="009F1A40" w:rsidRDefault="009F1A40" w:rsidP="009F1A40">
      <w:pPr>
        <w:pStyle w:val="a3"/>
        <w:numPr>
          <w:ilvl w:val="0"/>
          <w:numId w:val="1"/>
        </w:numPr>
        <w:bidi w:val="0"/>
        <w:rPr>
          <w:lang w:val="en-GB"/>
        </w:rPr>
      </w:pPr>
      <w:r>
        <w:rPr>
          <w:lang w:val="en-GB"/>
        </w:rPr>
        <w:t>The physician firm</w:t>
      </w:r>
    </w:p>
    <w:p w:rsidR="009F1A40" w:rsidRDefault="009F1A40" w:rsidP="00787AC2">
      <w:pPr>
        <w:pStyle w:val="a3"/>
        <w:numPr>
          <w:ilvl w:val="0"/>
          <w:numId w:val="1"/>
        </w:numPr>
        <w:bidi w:val="0"/>
        <w:rPr>
          <w:lang w:val="en-GB"/>
        </w:rPr>
      </w:pPr>
      <w:r>
        <w:rPr>
          <w:lang w:val="en-GB"/>
        </w:rPr>
        <w:t xml:space="preserve">Hospitals </w:t>
      </w:r>
    </w:p>
    <w:p w:rsidR="00327DBD" w:rsidRDefault="00660C9B" w:rsidP="00327DBD">
      <w:pPr>
        <w:pStyle w:val="a3"/>
        <w:numPr>
          <w:ilvl w:val="0"/>
          <w:numId w:val="1"/>
        </w:numPr>
        <w:bidi w:val="0"/>
        <w:rPr>
          <w:lang w:val="en-GB"/>
        </w:rPr>
      </w:pPr>
      <w:r w:rsidRPr="00660C9B">
        <w:rPr>
          <w:lang w:val="en-GB"/>
        </w:rPr>
        <w:t xml:space="preserve">Inefficiency and regulation in the health care market. </w:t>
      </w:r>
    </w:p>
    <w:p w:rsidR="00660C9B" w:rsidRDefault="009F1A40" w:rsidP="00327DBD">
      <w:pPr>
        <w:pStyle w:val="a3"/>
        <w:numPr>
          <w:ilvl w:val="0"/>
          <w:numId w:val="1"/>
        </w:numPr>
        <w:bidi w:val="0"/>
        <w:rPr>
          <w:lang w:val="en-GB"/>
        </w:rPr>
      </w:pPr>
      <w:r>
        <w:rPr>
          <w:lang w:val="en-GB"/>
        </w:rPr>
        <w:t>Summary</w:t>
      </w:r>
    </w:p>
    <w:p w:rsidR="00383B4C" w:rsidRPr="00383B4C" w:rsidRDefault="00383B4C" w:rsidP="00383B4C">
      <w:pPr>
        <w:bidi w:val="0"/>
        <w:ind w:left="360"/>
        <w:rPr>
          <w:lang w:val="en-GB"/>
        </w:rPr>
      </w:pPr>
    </w:p>
    <w:p w:rsidR="00660C9B" w:rsidRPr="00327DBD" w:rsidRDefault="00660C9B" w:rsidP="00660C9B">
      <w:pPr>
        <w:bidi w:val="0"/>
        <w:rPr>
          <w:b/>
          <w:bCs/>
          <w:lang w:val="en-GB"/>
        </w:rPr>
      </w:pPr>
      <w:r w:rsidRPr="00327DBD">
        <w:rPr>
          <w:b/>
          <w:bCs/>
          <w:lang w:val="en-GB"/>
        </w:rPr>
        <w:lastRenderedPageBreak/>
        <w:t>Assessment</w:t>
      </w:r>
      <w:r w:rsidR="00FF5F44">
        <w:rPr>
          <w:b/>
          <w:bCs/>
          <w:lang w:val="en-GB"/>
        </w:rPr>
        <w:t>:</w:t>
      </w:r>
    </w:p>
    <w:p w:rsidR="00512963" w:rsidRPr="00C81C69" w:rsidRDefault="00555955" w:rsidP="00787AC2">
      <w:pPr>
        <w:pStyle w:val="a3"/>
        <w:numPr>
          <w:ilvl w:val="0"/>
          <w:numId w:val="3"/>
        </w:numPr>
        <w:bidi w:val="0"/>
        <w:rPr>
          <w:lang w:val="en-GB"/>
        </w:rPr>
      </w:pPr>
      <w:r w:rsidRPr="00C81C69">
        <w:rPr>
          <w:lang w:val="en-GB"/>
        </w:rPr>
        <w:t>Compulsory attendance and active participation in class discussions</w:t>
      </w:r>
      <w:r w:rsidR="00C81C69">
        <w:rPr>
          <w:lang w:val="en-GB"/>
        </w:rPr>
        <w:t xml:space="preserve"> (</w:t>
      </w:r>
      <w:r w:rsidR="00787AC2">
        <w:rPr>
          <w:lang w:val="en-GB"/>
        </w:rPr>
        <w:t>10</w:t>
      </w:r>
      <w:r w:rsidR="00C81C69">
        <w:rPr>
          <w:lang w:val="en-GB"/>
        </w:rPr>
        <w:t>%)</w:t>
      </w:r>
    </w:p>
    <w:p w:rsidR="00555955" w:rsidRPr="00C81C69" w:rsidRDefault="00660C9B" w:rsidP="00787AC2">
      <w:pPr>
        <w:pStyle w:val="a3"/>
        <w:numPr>
          <w:ilvl w:val="0"/>
          <w:numId w:val="3"/>
        </w:numPr>
        <w:bidi w:val="0"/>
        <w:rPr>
          <w:lang w:val="en-GB"/>
        </w:rPr>
      </w:pPr>
      <w:r w:rsidRPr="00C81C69">
        <w:rPr>
          <w:lang w:val="en-GB"/>
        </w:rPr>
        <w:t>Coursework</w:t>
      </w:r>
      <w:r w:rsidR="00787AC2">
        <w:rPr>
          <w:lang w:val="en-GB"/>
        </w:rPr>
        <w:t xml:space="preserve"> including group work</w:t>
      </w:r>
      <w:r w:rsidR="00C81C69">
        <w:rPr>
          <w:lang w:val="en-GB"/>
        </w:rPr>
        <w:t>(</w:t>
      </w:r>
      <w:r w:rsidR="00787AC2">
        <w:rPr>
          <w:lang w:val="en-GB"/>
        </w:rPr>
        <w:t>40</w:t>
      </w:r>
      <w:r w:rsidR="00C81C69">
        <w:rPr>
          <w:lang w:val="en-GB"/>
        </w:rPr>
        <w:t>%)</w:t>
      </w:r>
    </w:p>
    <w:p w:rsidR="00660C9B" w:rsidRPr="00C81C69" w:rsidRDefault="002D5143" w:rsidP="00787AC2">
      <w:pPr>
        <w:pStyle w:val="a3"/>
        <w:numPr>
          <w:ilvl w:val="0"/>
          <w:numId w:val="3"/>
        </w:numPr>
        <w:bidi w:val="0"/>
        <w:rPr>
          <w:lang w:val="en-GB"/>
        </w:rPr>
      </w:pPr>
      <w:r w:rsidRPr="00C81C69">
        <w:rPr>
          <w:lang w:val="en-GB"/>
        </w:rPr>
        <w:t>Course e</w:t>
      </w:r>
      <w:r w:rsidR="00660C9B" w:rsidRPr="00C81C69">
        <w:rPr>
          <w:lang w:val="en-GB"/>
        </w:rPr>
        <w:t xml:space="preserve">xam </w:t>
      </w:r>
      <w:r w:rsidRPr="00C81C69">
        <w:rPr>
          <w:lang w:val="en-GB"/>
        </w:rPr>
        <w:t>(</w:t>
      </w:r>
      <w:r w:rsidR="00787AC2">
        <w:rPr>
          <w:lang w:val="en-GB"/>
        </w:rPr>
        <w:t>50</w:t>
      </w:r>
      <w:bookmarkStart w:id="0" w:name="_GoBack"/>
      <w:bookmarkEnd w:id="0"/>
      <w:r w:rsidRPr="00C81C69">
        <w:rPr>
          <w:lang w:val="en-GB"/>
        </w:rPr>
        <w:t>%)</w:t>
      </w:r>
    </w:p>
    <w:p w:rsidR="00660C9B" w:rsidRPr="002D5143" w:rsidRDefault="002D5143" w:rsidP="00660C9B">
      <w:pPr>
        <w:bidi w:val="0"/>
        <w:spacing w:after="200"/>
        <w:jc w:val="left"/>
        <w:rPr>
          <w:rFonts w:cs="Arial"/>
          <w:b/>
          <w:lang w:val="en-GB"/>
        </w:rPr>
      </w:pPr>
      <w:r w:rsidRPr="002D5143">
        <w:rPr>
          <w:rFonts w:cs="Arial"/>
          <w:b/>
          <w:lang w:val="en-GB"/>
        </w:rPr>
        <w:t>Course books</w:t>
      </w:r>
    </w:p>
    <w:p w:rsidR="002D5143" w:rsidRPr="00AF3EED" w:rsidRDefault="002D5143" w:rsidP="00FF5F44">
      <w:pPr>
        <w:pStyle w:val="a3"/>
        <w:numPr>
          <w:ilvl w:val="0"/>
          <w:numId w:val="6"/>
        </w:numPr>
        <w:bidi w:val="0"/>
        <w:spacing w:after="200"/>
        <w:jc w:val="left"/>
        <w:rPr>
          <w:rFonts w:cs="Arial"/>
          <w:lang w:val="en-GB"/>
        </w:rPr>
      </w:pPr>
      <w:r w:rsidRPr="00AF3EED">
        <w:rPr>
          <w:rFonts w:cs="Arial"/>
          <w:lang w:val="en-GB"/>
        </w:rPr>
        <w:t xml:space="preserve">Phelps, Charles. 2009. Health Economics. </w:t>
      </w:r>
      <w:r w:rsidR="00E63F4E" w:rsidRPr="00AF3EED">
        <w:rPr>
          <w:rFonts w:cs="Arial"/>
          <w:lang w:val="en-GB"/>
        </w:rPr>
        <w:t>Fourth</w:t>
      </w:r>
      <w:r w:rsidRPr="00AF3EED">
        <w:rPr>
          <w:rFonts w:cs="Arial"/>
          <w:lang w:val="en-GB"/>
        </w:rPr>
        <w:t xml:space="preserve"> Edition</w:t>
      </w:r>
    </w:p>
    <w:p w:rsidR="002D5143" w:rsidRPr="00AF3EED" w:rsidRDefault="002D5143" w:rsidP="00FF5F44">
      <w:pPr>
        <w:pStyle w:val="a3"/>
        <w:numPr>
          <w:ilvl w:val="0"/>
          <w:numId w:val="6"/>
        </w:numPr>
        <w:bidi w:val="0"/>
        <w:spacing w:after="200"/>
        <w:jc w:val="left"/>
        <w:rPr>
          <w:rFonts w:cs="Arial"/>
          <w:lang w:val="en-GB"/>
        </w:rPr>
      </w:pPr>
      <w:r w:rsidRPr="00AF3EED">
        <w:rPr>
          <w:rFonts w:cs="Arial"/>
          <w:lang w:val="en-GB"/>
        </w:rPr>
        <w:t>Bhattacharya, J., Tu, P., Hyde, T. Health Economic. Publisher Palgrave Macmillan, 2013</w:t>
      </w:r>
    </w:p>
    <w:p w:rsidR="00660C9B" w:rsidRDefault="00512963" w:rsidP="00660C9B">
      <w:pPr>
        <w:bidi w:val="0"/>
        <w:rPr>
          <w:rFonts w:cs="Arial"/>
          <w:b/>
          <w:lang w:val="en-GB"/>
        </w:rPr>
      </w:pPr>
      <w:r>
        <w:rPr>
          <w:rFonts w:cs="Arial"/>
          <w:b/>
          <w:lang w:val="en-GB"/>
        </w:rPr>
        <w:t xml:space="preserve">Additional Reading </w:t>
      </w:r>
    </w:p>
    <w:p w:rsidR="00512963" w:rsidRPr="00512963" w:rsidRDefault="00512963" w:rsidP="00512963">
      <w:pPr>
        <w:bidi w:val="0"/>
        <w:rPr>
          <w:rFonts w:cs="Arial"/>
          <w:b/>
        </w:rPr>
      </w:pPr>
      <w:r w:rsidRPr="00512963">
        <w:rPr>
          <w:rFonts w:cs="Arial"/>
          <w:b/>
        </w:rPr>
        <w:t>Books:</w:t>
      </w:r>
    </w:p>
    <w:p w:rsidR="00512963" w:rsidRPr="00FF5F44" w:rsidRDefault="00512963" w:rsidP="00FF5F44">
      <w:pPr>
        <w:pStyle w:val="a3"/>
        <w:numPr>
          <w:ilvl w:val="0"/>
          <w:numId w:val="5"/>
        </w:numPr>
        <w:bidi w:val="0"/>
        <w:rPr>
          <w:rFonts w:cs="Arial"/>
        </w:rPr>
      </w:pPr>
      <w:r w:rsidRPr="00FF5F44">
        <w:rPr>
          <w:rFonts w:cs="Arial"/>
        </w:rPr>
        <w:t xml:space="preserve">Zweifel, P., Eisen, R. 2012. </w:t>
      </w:r>
      <w:r w:rsidRPr="00FF5F44">
        <w:rPr>
          <w:rFonts w:cs="Arial"/>
          <w:bCs/>
        </w:rPr>
        <w:t>Insurance Economics</w:t>
      </w:r>
      <w:r w:rsidRPr="00FF5F44">
        <w:rPr>
          <w:rFonts w:cs="Arial"/>
        </w:rPr>
        <w:t>. Springer-Verlag Berlin Heidelberg</w:t>
      </w:r>
    </w:p>
    <w:p w:rsidR="00512963" w:rsidRPr="00FF5F44" w:rsidRDefault="00512963" w:rsidP="00FF5F44">
      <w:pPr>
        <w:pStyle w:val="a3"/>
        <w:numPr>
          <w:ilvl w:val="0"/>
          <w:numId w:val="5"/>
        </w:numPr>
        <w:bidi w:val="0"/>
        <w:rPr>
          <w:rFonts w:cs="Arial"/>
        </w:rPr>
      </w:pPr>
      <w:r w:rsidRPr="00FF5F44">
        <w:rPr>
          <w:rFonts w:cs="Arial"/>
        </w:rPr>
        <w:t xml:space="preserve">Glied, S., Smith, P.C.(Editors). 2013. The Oxford Handbook of Health Economics. </w:t>
      </w:r>
    </w:p>
    <w:p w:rsidR="00512963" w:rsidRPr="00512963" w:rsidRDefault="00512963" w:rsidP="00512963">
      <w:pPr>
        <w:bidi w:val="0"/>
        <w:rPr>
          <w:rFonts w:cs="Arial"/>
        </w:rPr>
      </w:pPr>
      <w:r w:rsidRPr="00512963">
        <w:rPr>
          <w:rFonts w:cs="Arial"/>
          <w:b/>
        </w:rPr>
        <w:t>Papers</w:t>
      </w:r>
      <w:r w:rsidRPr="00512963">
        <w:rPr>
          <w:rFonts w:cs="Arial"/>
        </w:rPr>
        <w:t>:</w:t>
      </w:r>
    </w:p>
    <w:p w:rsidR="00512963" w:rsidRPr="00FF5F44" w:rsidRDefault="00512963" w:rsidP="00FF5F44">
      <w:pPr>
        <w:pStyle w:val="a3"/>
        <w:numPr>
          <w:ilvl w:val="0"/>
          <w:numId w:val="7"/>
        </w:numPr>
        <w:bidi w:val="0"/>
        <w:jc w:val="left"/>
        <w:rPr>
          <w:rFonts w:cs="Arial"/>
        </w:rPr>
      </w:pPr>
      <w:r w:rsidRPr="00FF5F44">
        <w:rPr>
          <w:rFonts w:cs="Arial"/>
        </w:rPr>
        <w:t>Rothschild M., Stiglitz, J., 1976. "</w:t>
      </w:r>
      <w:r w:rsidRPr="00FF5F44">
        <w:rPr>
          <w:rFonts w:cs="Arial"/>
          <w:bCs/>
        </w:rPr>
        <w:t>Equilibrium in competitive insurance markets: an essay on the economics of Imperfect Information</w:t>
      </w:r>
      <w:r w:rsidRPr="00FF5F44">
        <w:rPr>
          <w:rFonts w:cs="Arial"/>
        </w:rPr>
        <w:t xml:space="preserve">". </w:t>
      </w:r>
      <w:r w:rsidRPr="00FF5F44">
        <w:rPr>
          <w:rFonts w:cs="Arial"/>
          <w:i/>
          <w:iCs/>
        </w:rPr>
        <w:t>The Quarterly Journal of Economics</w:t>
      </w:r>
      <w:r w:rsidRPr="00FF5F44">
        <w:rPr>
          <w:rFonts w:cs="Arial"/>
        </w:rPr>
        <w:t xml:space="preserve"> 90(4):629-649</w:t>
      </w:r>
    </w:p>
    <w:p w:rsidR="00512963" w:rsidRPr="00FF5F44" w:rsidRDefault="00512963" w:rsidP="00FF5F44">
      <w:pPr>
        <w:pStyle w:val="a3"/>
        <w:numPr>
          <w:ilvl w:val="0"/>
          <w:numId w:val="7"/>
        </w:numPr>
        <w:bidi w:val="0"/>
        <w:jc w:val="left"/>
        <w:rPr>
          <w:rFonts w:cs="Arial"/>
        </w:rPr>
      </w:pPr>
      <w:r w:rsidRPr="00FF5F44">
        <w:rPr>
          <w:rFonts w:cs="Arial"/>
        </w:rPr>
        <w:t>Newhouse, J.P., 1996."</w:t>
      </w:r>
      <w:r w:rsidRPr="00FF5F44">
        <w:rPr>
          <w:rFonts w:cs="Arial"/>
          <w:bCs/>
        </w:rPr>
        <w:t>Reimbursing health plans and health providers: efficiency in production versus selection</w:t>
      </w:r>
      <w:r w:rsidRPr="00FF5F44">
        <w:rPr>
          <w:rFonts w:cs="Arial"/>
        </w:rPr>
        <w:t xml:space="preserve">". </w:t>
      </w:r>
      <w:r w:rsidRPr="00FF5F44">
        <w:rPr>
          <w:rFonts w:cs="Arial"/>
          <w:i/>
          <w:iCs/>
        </w:rPr>
        <w:t xml:space="preserve">Journal of Economic Literature </w:t>
      </w:r>
      <w:r w:rsidRPr="00FF5F44">
        <w:rPr>
          <w:rFonts w:cs="Arial"/>
        </w:rPr>
        <w:t>34(3):1236-1263</w:t>
      </w:r>
    </w:p>
    <w:p w:rsidR="00512963" w:rsidRPr="00FF5F44" w:rsidRDefault="00512963" w:rsidP="00FF5F44">
      <w:pPr>
        <w:pStyle w:val="a3"/>
        <w:numPr>
          <w:ilvl w:val="0"/>
          <w:numId w:val="7"/>
        </w:numPr>
        <w:bidi w:val="0"/>
        <w:jc w:val="left"/>
        <w:rPr>
          <w:rFonts w:cs="Arial"/>
          <w:rtl/>
          <w:lang w:val="en-GB" w:bidi="he-IL"/>
        </w:rPr>
      </w:pPr>
      <w:r w:rsidRPr="00FF5F44">
        <w:rPr>
          <w:rFonts w:cs="Arial"/>
        </w:rPr>
        <w:t>Frank, Richard G., Jacob Glazer, and Thomas G. McGuire. "</w:t>
      </w:r>
      <w:r w:rsidRPr="00FF5F44">
        <w:rPr>
          <w:rFonts w:cs="Arial"/>
          <w:bCs/>
        </w:rPr>
        <w:t>Measuring adverse selection in managed health care</w:t>
      </w:r>
      <w:r w:rsidRPr="00FF5F44">
        <w:rPr>
          <w:rFonts w:cs="Arial"/>
        </w:rPr>
        <w:t>." Journal of Health Economics 19.6 (2000): 829-854.</w:t>
      </w:r>
      <w:r w:rsidRPr="00FF5F44">
        <w:rPr>
          <w:rFonts w:cs="Arial"/>
          <w:rtl/>
          <w:lang w:val="en-GB" w:bidi="he-IL"/>
        </w:rPr>
        <w:t>‏</w:t>
      </w:r>
    </w:p>
    <w:p w:rsidR="00512963" w:rsidRPr="00FF5F44" w:rsidRDefault="00512963" w:rsidP="00FF5F44">
      <w:pPr>
        <w:pStyle w:val="a3"/>
        <w:numPr>
          <w:ilvl w:val="0"/>
          <w:numId w:val="7"/>
        </w:numPr>
        <w:bidi w:val="0"/>
        <w:jc w:val="left"/>
        <w:rPr>
          <w:rFonts w:cs="Arial"/>
        </w:rPr>
      </w:pPr>
      <w:r w:rsidRPr="00FF5F44">
        <w:rPr>
          <w:rFonts w:cs="Arial"/>
        </w:rPr>
        <w:t xml:space="preserve">Shmueli, A., Stam, P., Wasem, J., &amp; Trottmann, M. (2015). </w:t>
      </w:r>
      <w:r w:rsidRPr="00FF5F44">
        <w:rPr>
          <w:rFonts w:cs="Arial"/>
          <w:bCs/>
        </w:rPr>
        <w:t>"Managed care in four managed competition OECD health systems"</w:t>
      </w:r>
      <w:r w:rsidRPr="00FF5F44">
        <w:rPr>
          <w:rFonts w:cs="Arial"/>
        </w:rPr>
        <w:t>. Health Policy.</w:t>
      </w:r>
    </w:p>
    <w:p w:rsidR="00512963" w:rsidRPr="00FF5F44" w:rsidRDefault="00512963" w:rsidP="00FF5F44">
      <w:pPr>
        <w:pStyle w:val="a3"/>
        <w:numPr>
          <w:ilvl w:val="0"/>
          <w:numId w:val="7"/>
        </w:numPr>
        <w:bidi w:val="0"/>
        <w:jc w:val="left"/>
        <w:rPr>
          <w:rFonts w:cs="Arial"/>
          <w:u w:val="single"/>
          <w:rtl/>
          <w:lang w:val="en-GB" w:bidi="he-IL"/>
        </w:rPr>
      </w:pPr>
      <w:r w:rsidRPr="00FF5F44">
        <w:rPr>
          <w:rFonts w:cs="Arial"/>
        </w:rPr>
        <w:t>OECD (2012), </w:t>
      </w:r>
      <w:r w:rsidRPr="00FF5F44">
        <w:rPr>
          <w:rFonts w:cs="Arial"/>
          <w:i/>
          <w:iCs/>
        </w:rPr>
        <w:t>OECD Reviews of Health Care Quality: Israel 2012: Raising Standards</w:t>
      </w:r>
      <w:r w:rsidRPr="00FF5F44">
        <w:rPr>
          <w:rFonts w:cs="Arial"/>
        </w:rPr>
        <w:t xml:space="preserve">, OECD Publishing, Paris. </w:t>
      </w:r>
      <w:hyperlink r:id="rId7" w:tgtFrame="_blank" w:tooltip="http://dx.doi.org/10.1787/9789264029941-en" w:history="1">
        <w:r w:rsidRPr="00FF5F44">
          <w:rPr>
            <w:rStyle w:val="Hyperlink"/>
            <w:rFonts w:cs="Arial"/>
          </w:rPr>
          <w:t>http://dx.doi.org/10.1787/9789264029941-en</w:t>
        </w:r>
      </w:hyperlink>
    </w:p>
    <w:p w:rsidR="00512963" w:rsidRPr="00FF5F44" w:rsidRDefault="00512963" w:rsidP="00FF5F44">
      <w:pPr>
        <w:pStyle w:val="a3"/>
        <w:numPr>
          <w:ilvl w:val="0"/>
          <w:numId w:val="7"/>
        </w:numPr>
        <w:bidi w:val="0"/>
        <w:jc w:val="left"/>
        <w:rPr>
          <w:rFonts w:cs="Arial"/>
        </w:rPr>
      </w:pPr>
      <w:r w:rsidRPr="00FF5F44">
        <w:rPr>
          <w:rFonts w:cs="Arial"/>
        </w:rPr>
        <w:t>Frank J. Chaloupka and Kenneth E. Warner. 2000. “</w:t>
      </w:r>
      <w:r w:rsidRPr="00FF5F44">
        <w:rPr>
          <w:rFonts w:cs="Arial"/>
          <w:bCs/>
        </w:rPr>
        <w:t xml:space="preserve">The Economics of Smoking” </w:t>
      </w:r>
      <w:r w:rsidRPr="00FF5F44">
        <w:rPr>
          <w:rFonts w:cs="Arial"/>
        </w:rPr>
        <w:t xml:space="preserve">chapter 29 in: </w:t>
      </w:r>
      <w:r w:rsidRPr="00FF5F44">
        <w:rPr>
          <w:rFonts w:cs="Arial"/>
          <w:i/>
          <w:iCs/>
        </w:rPr>
        <w:t xml:space="preserve">The Handbook of Health Economics , Joseph Newhouse and Anthony </w:t>
      </w:r>
      <w:r w:rsidRPr="00FF5F44">
        <w:rPr>
          <w:rFonts w:cs="Arial"/>
        </w:rPr>
        <w:t xml:space="preserve">Culyer, editors. </w:t>
      </w:r>
      <w:hyperlink r:id="rId8" w:history="1">
        <w:r w:rsidRPr="00FF5F44">
          <w:rPr>
            <w:rStyle w:val="Hyperlink"/>
            <w:rFonts w:cs="Arial"/>
          </w:rPr>
          <w:t>http://www.ppge.ufrgs.br/GIACOMO/arquivos/eco02072/chaloupka-warner-2000.pdf</w:t>
        </w:r>
      </w:hyperlink>
    </w:p>
    <w:p w:rsidR="00512963" w:rsidRPr="00FF5F44" w:rsidRDefault="00512963" w:rsidP="00FF5F44">
      <w:pPr>
        <w:pStyle w:val="a3"/>
        <w:numPr>
          <w:ilvl w:val="0"/>
          <w:numId w:val="7"/>
        </w:numPr>
        <w:bidi w:val="0"/>
        <w:rPr>
          <w:rFonts w:cs="Arial"/>
        </w:rPr>
      </w:pPr>
      <w:r w:rsidRPr="00FF5F44">
        <w:rPr>
          <w:rFonts w:cs="Arial"/>
        </w:rPr>
        <w:t xml:space="preserve">FERNANDO QUIJANO AND SHELLY TEFFT.2010. </w:t>
      </w:r>
      <w:r w:rsidRPr="00FF5F44">
        <w:rPr>
          <w:rFonts w:cs="Arial"/>
          <w:bCs/>
        </w:rPr>
        <w:t xml:space="preserve">“Externalities in Action: Environmental and Health Externalities” </w:t>
      </w:r>
      <w:r w:rsidRPr="00FF5F44">
        <w:rPr>
          <w:rFonts w:cs="Arial"/>
        </w:rPr>
        <w:t xml:space="preserve">chapter 6 in: Gurber j. Public Finance and Public Policy. </w:t>
      </w:r>
      <w:hyperlink r:id="rId9" w:history="1">
        <w:r w:rsidRPr="00FF5F44">
          <w:rPr>
            <w:rStyle w:val="Hyperlink"/>
            <w:rFonts w:cs="Arial"/>
          </w:rPr>
          <w:t>www.tau.ac.il/~yashiv/Gruber3e_ch06.ppt</w:t>
        </w:r>
      </w:hyperlink>
    </w:p>
    <w:p w:rsidR="00512963" w:rsidRPr="00FF5F44" w:rsidRDefault="00512963" w:rsidP="00FF5F44">
      <w:pPr>
        <w:pStyle w:val="a3"/>
        <w:numPr>
          <w:ilvl w:val="0"/>
          <w:numId w:val="7"/>
        </w:numPr>
        <w:bidi w:val="0"/>
        <w:rPr>
          <w:rFonts w:cs="Arial"/>
        </w:rPr>
      </w:pPr>
      <w:r w:rsidRPr="00FF5F44">
        <w:rPr>
          <w:rFonts w:cs="Arial"/>
        </w:rPr>
        <w:t>Atul Gawande "The Cost Conundrum - What a Texas town can teach us about health care" The New Yorker, June 1, 2009</w:t>
      </w:r>
    </w:p>
    <w:p w:rsidR="00512963" w:rsidRPr="00FF5F44" w:rsidRDefault="00512963" w:rsidP="00FF5F44">
      <w:pPr>
        <w:pStyle w:val="a3"/>
        <w:numPr>
          <w:ilvl w:val="0"/>
          <w:numId w:val="7"/>
        </w:numPr>
        <w:bidi w:val="0"/>
        <w:rPr>
          <w:rFonts w:cs="Arial"/>
        </w:rPr>
      </w:pPr>
      <w:r w:rsidRPr="00FF5F44">
        <w:rPr>
          <w:rFonts w:cs="Arial"/>
        </w:rPr>
        <w:t xml:space="preserve">Cid, C., Ellis, R. P., Vargas, V., Wasem, J., &amp; Prieto, L. Global Risk-Adjusted Payment Models. </w:t>
      </w:r>
      <w:r w:rsidRPr="00FF5F44">
        <w:rPr>
          <w:rFonts w:cs="Arial"/>
          <w:i/>
          <w:iCs/>
        </w:rPr>
        <w:t>Handbook of Global Health Economics and Public Policy</w:t>
      </w:r>
      <w:r w:rsidRPr="00FF5F44">
        <w:rPr>
          <w:rFonts w:cs="Arial"/>
        </w:rPr>
        <w:t xml:space="preserve">, </w:t>
      </w:r>
      <w:r w:rsidRPr="00FF5F44">
        <w:rPr>
          <w:rFonts w:cs="Arial"/>
          <w:i/>
          <w:iCs/>
        </w:rPr>
        <w:t>1</w:t>
      </w:r>
      <w:r w:rsidRPr="00FF5F44">
        <w:rPr>
          <w:rFonts w:cs="Arial"/>
        </w:rPr>
        <w:t>.</w:t>
      </w:r>
    </w:p>
    <w:p w:rsidR="00512963" w:rsidRPr="00FF5F44" w:rsidRDefault="00512963" w:rsidP="00FF5F44">
      <w:pPr>
        <w:pStyle w:val="a3"/>
        <w:numPr>
          <w:ilvl w:val="0"/>
          <w:numId w:val="7"/>
        </w:numPr>
        <w:bidi w:val="0"/>
        <w:rPr>
          <w:rFonts w:cs="Arial"/>
        </w:rPr>
      </w:pPr>
      <w:r w:rsidRPr="00FF5F44">
        <w:rPr>
          <w:rFonts w:cs="Arial"/>
        </w:rPr>
        <w:lastRenderedPageBreak/>
        <w:t>Van de Ven &amp; Ellis, 2000. “Risk Adjustment in Competitive Health Plan Markets”. Chapter 14 in: Handbook of Health Economics</w:t>
      </w:r>
    </w:p>
    <w:p w:rsidR="00512963" w:rsidRPr="00FF5F44" w:rsidRDefault="00512963" w:rsidP="00FF5F44">
      <w:pPr>
        <w:pStyle w:val="a3"/>
        <w:numPr>
          <w:ilvl w:val="0"/>
          <w:numId w:val="7"/>
        </w:numPr>
        <w:bidi w:val="0"/>
        <w:rPr>
          <w:rFonts w:cs="Arial"/>
          <w:rtl/>
          <w:lang w:val="en-GB" w:bidi="he-IL"/>
        </w:rPr>
      </w:pPr>
      <w:r w:rsidRPr="00FF5F44">
        <w:rPr>
          <w:rFonts w:cs="Arial"/>
        </w:rPr>
        <w:t xml:space="preserve">Glazer, J., McGuire, T.G., 2000. “Optimal Risk Adjustment in Markets with Adverse Selection: An Application to Managed Care”. </w:t>
      </w:r>
      <w:r w:rsidRPr="00FF5F44">
        <w:rPr>
          <w:rFonts w:cs="Arial"/>
          <w:i/>
          <w:iCs/>
        </w:rPr>
        <w:t xml:space="preserve">American Economic Review </w:t>
      </w:r>
      <w:r w:rsidRPr="00FF5F44">
        <w:rPr>
          <w:rFonts w:cs="Arial"/>
        </w:rPr>
        <w:t>90(4):1055-1071</w:t>
      </w:r>
    </w:p>
    <w:p w:rsidR="00512963" w:rsidRPr="00FF5F44" w:rsidRDefault="00512963" w:rsidP="00FF5F44">
      <w:pPr>
        <w:pStyle w:val="a3"/>
        <w:numPr>
          <w:ilvl w:val="0"/>
          <w:numId w:val="7"/>
        </w:numPr>
        <w:bidi w:val="0"/>
        <w:jc w:val="left"/>
        <w:rPr>
          <w:rFonts w:cs="Arial"/>
          <w:rtl/>
          <w:lang w:val="en-GB" w:bidi="he-IL"/>
        </w:rPr>
      </w:pPr>
      <w:r w:rsidRPr="00FF5F44">
        <w:rPr>
          <w:rFonts w:cs="Arial"/>
        </w:rPr>
        <w:t xml:space="preserve">Shmueli, A., Chernichovsky, D., Zmora, I,. 2003. “Risk Adjustment and Risk Sharing: The Israeli Experience”. </w:t>
      </w:r>
      <w:r w:rsidRPr="00FF5F44">
        <w:rPr>
          <w:rFonts w:cs="Arial"/>
          <w:i/>
          <w:iCs/>
        </w:rPr>
        <w:t xml:space="preserve">Health Policy </w:t>
      </w:r>
      <w:r w:rsidRPr="00FF5F44">
        <w:rPr>
          <w:rFonts w:cs="Arial"/>
        </w:rPr>
        <w:t>65:37-48</w:t>
      </w:r>
    </w:p>
    <w:p w:rsidR="00512963" w:rsidRPr="00FF5F44" w:rsidRDefault="00512963" w:rsidP="00FF5F44">
      <w:pPr>
        <w:pStyle w:val="a3"/>
        <w:numPr>
          <w:ilvl w:val="0"/>
          <w:numId w:val="7"/>
        </w:numPr>
        <w:bidi w:val="0"/>
        <w:rPr>
          <w:rFonts w:cs="Arial"/>
        </w:rPr>
      </w:pPr>
      <w:r w:rsidRPr="00FF5F44">
        <w:rPr>
          <w:rFonts w:cs="Arial"/>
        </w:rPr>
        <w:t>Van Barneveld, E.M., Lamers, L.M., Van Vliet, R., Van de Ven, W. (2001a) "Risk sharing as a supplement to imperfect capitation</w:t>
      </w:r>
      <w:r w:rsidRPr="00FF5F44">
        <w:rPr>
          <w:rFonts w:cs="Arial"/>
          <w:rtl/>
          <w:lang w:val="en-GB" w:bidi="he-IL"/>
        </w:rPr>
        <w:t>:</w:t>
      </w:r>
      <w:r w:rsidRPr="00FF5F44">
        <w:rPr>
          <w:rFonts w:cs="Arial"/>
        </w:rPr>
        <w:t xml:space="preserve"> a tradeoff between selection and efficiency", in </w:t>
      </w:r>
      <w:r w:rsidRPr="00FF5F44">
        <w:rPr>
          <w:rFonts w:cs="Arial"/>
          <w:bCs/>
        </w:rPr>
        <w:t>Journal of Health Economics</w:t>
      </w:r>
      <w:r w:rsidRPr="00FF5F44">
        <w:rPr>
          <w:rFonts w:cs="Arial"/>
        </w:rPr>
        <w:t xml:space="preserve"> 20: 147–16</w:t>
      </w:r>
    </w:p>
    <w:p w:rsidR="00512963" w:rsidRPr="00FF5F44" w:rsidRDefault="00512963" w:rsidP="00FF5F44">
      <w:pPr>
        <w:pStyle w:val="a3"/>
        <w:numPr>
          <w:ilvl w:val="0"/>
          <w:numId w:val="7"/>
        </w:numPr>
        <w:bidi w:val="0"/>
        <w:rPr>
          <w:rFonts w:cs="Arial"/>
        </w:rPr>
      </w:pPr>
      <w:r w:rsidRPr="00FF5F44">
        <w:rPr>
          <w:rFonts w:cs="Arial"/>
        </w:rPr>
        <w:t xml:space="preserve">Laugesen, M. J., &amp; Glied, S. A. 2011. Higher fees paid to US physicians drive higher spending for physician services compared to other countries. </w:t>
      </w:r>
      <w:r w:rsidRPr="00FF5F44">
        <w:rPr>
          <w:rFonts w:cs="Arial"/>
          <w:i/>
          <w:iCs/>
        </w:rPr>
        <w:t>Health Affairs</w:t>
      </w:r>
      <w:r w:rsidRPr="00FF5F44">
        <w:rPr>
          <w:rFonts w:cs="Arial"/>
        </w:rPr>
        <w:t xml:space="preserve">, </w:t>
      </w:r>
      <w:r w:rsidRPr="00FF5F44">
        <w:rPr>
          <w:rFonts w:cs="Arial"/>
          <w:i/>
          <w:iCs/>
        </w:rPr>
        <w:t>30</w:t>
      </w:r>
      <w:r w:rsidRPr="00FF5F44">
        <w:rPr>
          <w:rFonts w:cs="Arial"/>
        </w:rPr>
        <w:t>(9), 1647-1656.</w:t>
      </w:r>
      <w:r w:rsidRPr="00FF5F44">
        <w:rPr>
          <w:rFonts w:cs="Arial"/>
          <w:rtl/>
          <w:lang w:val="en-GB" w:bidi="he-IL"/>
        </w:rPr>
        <w:t>‏</w:t>
      </w:r>
    </w:p>
    <w:p w:rsidR="002D5143" w:rsidRDefault="00512963" w:rsidP="00D90B99">
      <w:pPr>
        <w:bidi w:val="0"/>
        <w:rPr>
          <w:rFonts w:cs="Arial"/>
          <w:b/>
          <w:lang w:val="en-GB"/>
        </w:rPr>
      </w:pPr>
      <w:r>
        <w:rPr>
          <w:rFonts w:cs="Arial"/>
          <w:b/>
          <w:lang w:val="en-GB"/>
        </w:rPr>
        <w:t>Other reading</w:t>
      </w:r>
    </w:p>
    <w:p w:rsidR="00660C9B" w:rsidRDefault="000441D6" w:rsidP="00660C9B">
      <w:pPr>
        <w:bidi w:val="0"/>
        <w:rPr>
          <w:rFonts w:cs="Arial"/>
          <w:lang w:val="en-GB"/>
        </w:rPr>
      </w:pPr>
      <w:r w:rsidRPr="000441D6">
        <w:rPr>
          <w:rFonts w:cs="Arial"/>
          <w:lang w:val="en-GB"/>
        </w:rPr>
        <w:t xml:space="preserve">Reading related to Israel's </w:t>
      </w:r>
      <w:r w:rsidR="00D90B99">
        <w:rPr>
          <w:rFonts w:cs="Arial"/>
          <w:lang w:val="en-GB"/>
        </w:rPr>
        <w:t xml:space="preserve">health </w:t>
      </w:r>
      <w:r w:rsidRPr="000441D6">
        <w:rPr>
          <w:rFonts w:cs="Arial"/>
          <w:lang w:val="en-GB"/>
        </w:rPr>
        <w:t xml:space="preserve">economy will be </w:t>
      </w:r>
      <w:r w:rsidR="00D90B99">
        <w:rPr>
          <w:rFonts w:cs="Arial"/>
          <w:lang w:val="en-GB"/>
        </w:rPr>
        <w:t>posted</w:t>
      </w:r>
      <w:r w:rsidR="00AF3EED">
        <w:rPr>
          <w:rFonts w:cs="Arial"/>
          <w:lang w:val="en-GB"/>
        </w:rPr>
        <w:t xml:space="preserve"> during classes</w:t>
      </w:r>
    </w:p>
    <w:p w:rsidR="000441D6" w:rsidRPr="00D90B99" w:rsidRDefault="000441D6" w:rsidP="00D90B99">
      <w:pPr>
        <w:bidi w:val="0"/>
        <w:rPr>
          <w:rFonts w:cs="Arial"/>
          <w:b/>
          <w:lang w:val="en-GB"/>
        </w:rPr>
      </w:pPr>
      <w:r w:rsidRPr="00D90B99">
        <w:rPr>
          <w:rFonts w:cs="Arial"/>
          <w:b/>
          <w:lang w:val="en-GB"/>
        </w:rPr>
        <w:t xml:space="preserve">Course </w:t>
      </w:r>
      <w:r w:rsidR="00D90B99" w:rsidRPr="00D90B99">
        <w:rPr>
          <w:rFonts w:cs="Arial"/>
          <w:b/>
          <w:lang w:val="en-GB"/>
        </w:rPr>
        <w:t>website</w:t>
      </w:r>
    </w:p>
    <w:p w:rsidR="000441D6" w:rsidRDefault="000441D6" w:rsidP="000441D6">
      <w:pPr>
        <w:bidi w:val="0"/>
        <w:rPr>
          <w:rFonts w:cs="Arial"/>
          <w:i/>
          <w:lang w:val="en-GB"/>
        </w:rPr>
      </w:pPr>
      <w:r w:rsidRPr="00D90B99">
        <w:rPr>
          <w:rFonts w:cs="Arial"/>
          <w:lang w:val="en-GB"/>
        </w:rPr>
        <w:t xml:space="preserve">The course website will be open before the start of class. All presentations, exercises and obligatory reading will be uploaded to the website. </w:t>
      </w:r>
      <w:r w:rsidRPr="00D90B99">
        <w:rPr>
          <w:rFonts w:cs="Arial"/>
          <w:i/>
          <w:lang w:val="en-GB"/>
        </w:rPr>
        <w:t>Be sure your name is part of the course participants.</w:t>
      </w:r>
    </w:p>
    <w:p w:rsidR="00D90B99" w:rsidRDefault="00D90B99" w:rsidP="00D90B99">
      <w:pPr>
        <w:bidi w:val="0"/>
        <w:rPr>
          <w:rFonts w:cs="Arial"/>
          <w:i/>
          <w:lang w:val="en-GB"/>
        </w:rPr>
      </w:pPr>
    </w:p>
    <w:p w:rsidR="00D90B99" w:rsidRDefault="00D90B99" w:rsidP="00D90B99">
      <w:pPr>
        <w:bidi w:val="0"/>
        <w:rPr>
          <w:rFonts w:cs="Arial"/>
          <w:lang w:val="en-GB"/>
        </w:rPr>
      </w:pPr>
      <w:r>
        <w:rPr>
          <w:rFonts w:cs="Arial"/>
          <w:lang w:val="en-GB"/>
        </w:rPr>
        <w:t>Good Luck!</w:t>
      </w:r>
    </w:p>
    <w:p w:rsidR="00D90B99" w:rsidRPr="00D90B99" w:rsidRDefault="00D90B99" w:rsidP="00D90B99">
      <w:pPr>
        <w:bidi w:val="0"/>
        <w:rPr>
          <w:rFonts w:cs="Arial"/>
          <w:lang w:val="en-GB"/>
        </w:rPr>
      </w:pPr>
    </w:p>
    <w:sectPr w:rsidR="00D90B99" w:rsidRPr="00D90B99" w:rsidSect="0036320A">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288" w:rsidRDefault="00EF6288" w:rsidP="00AC5FFB">
      <w:pPr>
        <w:spacing w:after="0" w:line="240" w:lineRule="auto"/>
      </w:pPr>
      <w:r>
        <w:separator/>
      </w:r>
    </w:p>
  </w:endnote>
  <w:endnote w:type="continuationSeparator" w:id="1">
    <w:p w:rsidR="00EF6288" w:rsidRDefault="00EF6288" w:rsidP="00AC5F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Arabic Transparent">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288" w:rsidRDefault="00EF6288" w:rsidP="00AC5FFB">
      <w:pPr>
        <w:spacing w:after="0" w:line="240" w:lineRule="auto"/>
      </w:pPr>
      <w:r>
        <w:separator/>
      </w:r>
    </w:p>
  </w:footnote>
  <w:footnote w:type="continuationSeparator" w:id="1">
    <w:p w:rsidR="00EF6288" w:rsidRDefault="00EF6288" w:rsidP="00AC5F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FFB" w:rsidRDefault="00AC5FFB" w:rsidP="00AC5FFB">
    <w:pPr>
      <w:tabs>
        <w:tab w:val="center" w:pos="4819"/>
        <w:tab w:val="right" w:pos="9639"/>
      </w:tabs>
      <w:spacing w:line="240" w:lineRule="atLeast"/>
      <w:ind w:right="360"/>
      <w:rPr>
        <w:rFonts w:cs="Aharoni"/>
        <w:b/>
        <w:bCs/>
        <w:sz w:val="40"/>
        <w:szCs w:val="36"/>
        <w:rtl/>
      </w:rPr>
    </w:pPr>
    <w:r>
      <w:rPr>
        <w:rFonts w:ascii="Courier" w:hAnsi="Courier" w:cs="David" w:hint="cs"/>
        <w:b/>
        <w:bCs/>
        <w:sz w:val="24"/>
        <w:szCs w:val="36"/>
        <w:rtl/>
      </w:rPr>
      <w:tab/>
    </w:r>
    <w:r w:rsidRPr="0079664A">
      <w:rPr>
        <w:rFonts w:ascii="Courier" w:hAnsi="Courier" w:cs="David"/>
        <w:b/>
        <w:bCs/>
        <w:sz w:val="24"/>
        <w:szCs w:val="36"/>
        <w:rtl/>
      </w:rPr>
      <w:object w:dxaOrig="734"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21.75pt" o:ole="">
          <v:imagedata r:id="rId1" o:title=""/>
        </v:shape>
        <o:OLEObject Type="Embed" ProgID="Word.Document.8" ShapeID="_x0000_i1025" DrawAspect="Content" ObjectID="_1609153537" r:id="rId2"/>
      </w:object>
    </w:r>
  </w:p>
  <w:p w:rsidR="00AC5FFB" w:rsidRDefault="00AC5FFB" w:rsidP="00AC5FFB">
    <w:pPr>
      <w:tabs>
        <w:tab w:val="center" w:pos="4819"/>
        <w:tab w:val="right" w:pos="9639"/>
      </w:tabs>
      <w:spacing w:after="0" w:line="240" w:lineRule="auto"/>
      <w:jc w:val="center"/>
      <w:rPr>
        <w:rFonts w:ascii="Arial" w:hAnsi="Arial" w:cs="David"/>
        <w:b/>
        <w:bCs/>
        <w:sz w:val="32"/>
        <w:szCs w:val="36"/>
        <w:rtl/>
      </w:rPr>
    </w:pPr>
    <w:r w:rsidRPr="00F37C5A">
      <w:rPr>
        <w:rFonts w:cs="Aharoni"/>
        <w:b/>
        <w:bCs/>
        <w:sz w:val="32"/>
        <w:szCs w:val="32"/>
        <w:rtl/>
        <w:lang w:bidi="he-IL"/>
      </w:rPr>
      <w:t>אוניברסיטת חיפה</w:t>
    </w:r>
    <w:r>
      <w:rPr>
        <w:rFonts w:cs="Aharoni" w:hint="cs"/>
        <w:b/>
        <w:bCs/>
        <w:sz w:val="40"/>
        <w:szCs w:val="36"/>
        <w:rtl/>
      </w:rPr>
      <w:tab/>
    </w:r>
    <w:r w:rsidRPr="00884349">
      <w:rPr>
        <w:rFonts w:cs="Arabic Transparent" w:hint="cs"/>
        <w:sz w:val="32"/>
        <w:szCs w:val="32"/>
        <w:rtl/>
        <w:lang w:bidi="ar-SY"/>
      </w:rPr>
      <w:t>ج</w:t>
    </w:r>
    <w:r>
      <w:rPr>
        <w:rFonts w:cs="Arabic Transparent" w:hint="cs"/>
        <w:sz w:val="32"/>
        <w:szCs w:val="32"/>
        <w:rtl/>
        <w:lang w:bidi="ar-SY"/>
      </w:rPr>
      <w:t>ا</w:t>
    </w:r>
    <w:r w:rsidRPr="00884349">
      <w:rPr>
        <w:rFonts w:cs="Arabic Transparent" w:hint="cs"/>
        <w:sz w:val="32"/>
        <w:szCs w:val="32"/>
        <w:rtl/>
        <w:lang w:bidi="ar-SY"/>
      </w:rPr>
      <w:t xml:space="preserve">معة </w:t>
    </w:r>
    <w:r>
      <w:rPr>
        <w:rFonts w:cs="Arabic Transparent" w:hint="cs"/>
        <w:sz w:val="32"/>
        <w:szCs w:val="32"/>
        <w:rtl/>
        <w:lang w:bidi="ar-SY"/>
      </w:rPr>
      <w:t>حيفا</w:t>
    </w:r>
    <w:r>
      <w:rPr>
        <w:rFonts w:cs="David"/>
        <w:b/>
        <w:bCs/>
        <w:sz w:val="40"/>
        <w:szCs w:val="36"/>
        <w:rtl/>
      </w:rPr>
      <w:tab/>
    </w:r>
    <w:r w:rsidRPr="00F37C5A">
      <w:rPr>
        <w:rFonts w:ascii="Arial" w:hAnsi="Arial" w:cs="David"/>
        <w:sz w:val="32"/>
        <w:szCs w:val="36"/>
      </w:rPr>
      <w:t>University of Haifa</w:t>
    </w:r>
  </w:p>
  <w:p w:rsidR="00AC5FFB" w:rsidRDefault="00AC5FFB" w:rsidP="00AC5FFB">
    <w:pPr>
      <w:tabs>
        <w:tab w:val="right" w:pos="9639"/>
      </w:tabs>
      <w:spacing w:after="0" w:line="240" w:lineRule="auto"/>
      <w:rPr>
        <w:rFonts w:ascii="Arial" w:hAnsi="Arial" w:cs="Aharoni"/>
        <w:b/>
        <w:bCs/>
        <w:sz w:val="28"/>
        <w:szCs w:val="28"/>
        <w:rtl/>
      </w:rPr>
    </w:pPr>
    <w:r>
      <w:rPr>
        <w:rFonts w:cs="Aharoni"/>
        <w:b/>
        <w:bCs/>
        <w:sz w:val="32"/>
        <w:szCs w:val="28"/>
        <w:rtl/>
        <w:lang w:bidi="he-IL"/>
      </w:rPr>
      <w:t>הפקולטה ל</w:t>
    </w:r>
    <w:r>
      <w:rPr>
        <w:rFonts w:cs="Aharoni" w:hint="cs"/>
        <w:b/>
        <w:bCs/>
        <w:sz w:val="32"/>
        <w:szCs w:val="28"/>
        <w:rtl/>
        <w:lang w:bidi="he-IL"/>
      </w:rPr>
      <w:t>מדעי</w:t>
    </w:r>
    <w:r>
      <w:rPr>
        <w:rFonts w:cs="Aharoni"/>
        <w:b/>
        <w:bCs/>
        <w:sz w:val="32"/>
        <w:szCs w:val="28"/>
        <w:rtl/>
        <w:lang w:bidi="he-IL"/>
      </w:rPr>
      <w:t xml:space="preserve"> רווחה ובריאות</w:t>
    </w:r>
    <w:r w:rsidRPr="004726B9">
      <w:rPr>
        <w:rFonts w:cs="Times New Roman" w:hint="cs"/>
        <w:sz w:val="32"/>
        <w:szCs w:val="32"/>
        <w:rtl/>
      </w:rPr>
      <w:t>الكليةلعلومالرفاهوالصحة</w:t>
    </w:r>
    <w:r>
      <w:rPr>
        <w:rFonts w:cs="Aharoni" w:hint="cs"/>
        <w:b/>
        <w:bCs/>
        <w:sz w:val="32"/>
        <w:szCs w:val="28"/>
        <w:rtl/>
      </w:rPr>
      <w:tab/>
    </w:r>
    <w:r w:rsidRPr="00A64AC8">
      <w:rPr>
        <w:rFonts w:ascii="Arial Narrow" w:hAnsi="Arial Narrow" w:cs="Aharoni"/>
        <w:b/>
        <w:bCs/>
        <w:sz w:val="24"/>
        <w:szCs w:val="24"/>
      </w:rPr>
      <w:t>Faculty of Social Welfare &amp; Health Sciences</w:t>
    </w:r>
  </w:p>
  <w:p w:rsidR="00AC5FFB" w:rsidRDefault="00AC5FFB" w:rsidP="00AC5FFB">
    <w:pPr>
      <w:pBdr>
        <w:bottom w:val="single" w:sz="6" w:space="1" w:color="auto"/>
      </w:pBdr>
      <w:tabs>
        <w:tab w:val="right" w:pos="9639"/>
      </w:tabs>
      <w:spacing w:after="0" w:line="240" w:lineRule="auto"/>
      <w:rPr>
        <w:rFonts w:ascii="Arial" w:hAnsi="Arial" w:cs="David"/>
        <w:b/>
        <w:bCs/>
        <w:sz w:val="20"/>
        <w:szCs w:val="32"/>
        <w:rtl/>
      </w:rPr>
    </w:pPr>
    <w:r>
      <w:rPr>
        <w:rFonts w:cs="Aharoni"/>
        <w:b/>
        <w:bCs/>
        <w:sz w:val="32"/>
        <w:rtl/>
        <w:lang w:bidi="he-IL"/>
      </w:rPr>
      <w:t>הר</w:t>
    </w:r>
    <w:r>
      <w:rPr>
        <w:rFonts w:cs="Aharoni"/>
        <w:b/>
        <w:bCs/>
        <w:sz w:val="28"/>
        <w:rtl/>
        <w:lang w:bidi="he-IL"/>
      </w:rPr>
      <w:t>הכרמל</w:t>
    </w:r>
    <w:r>
      <w:rPr>
        <w:rFonts w:cs="Aharoni"/>
        <w:b/>
        <w:bCs/>
        <w:sz w:val="28"/>
        <w:rtl/>
      </w:rPr>
      <w:t xml:space="preserve">, </w:t>
    </w:r>
    <w:r>
      <w:rPr>
        <w:rFonts w:cs="Aharoni"/>
        <w:b/>
        <w:bCs/>
        <w:sz w:val="28"/>
        <w:rtl/>
        <w:lang w:bidi="he-IL"/>
      </w:rPr>
      <w:t xml:space="preserve">חיפה </w:t>
    </w:r>
    <w:r>
      <w:rPr>
        <w:rFonts w:cs="Aharoni"/>
        <w:b/>
        <w:bCs/>
        <w:sz w:val="28"/>
        <w:rtl/>
      </w:rPr>
      <w:t xml:space="preserve">31905                                     </w:t>
    </w:r>
    <w:r>
      <w:rPr>
        <w:rFonts w:cs="Arabic Transparent" w:hint="cs"/>
        <w:sz w:val="32"/>
        <w:szCs w:val="32"/>
        <w:rtl/>
        <w:lang w:bidi="ar-SY"/>
      </w:rPr>
      <w:t>حيفا</w:t>
    </w:r>
    <w:r w:rsidRPr="00983FC3">
      <w:rPr>
        <w:rFonts w:cs="David" w:hint="cs"/>
        <w:b/>
        <w:bCs/>
        <w:sz w:val="18"/>
        <w:szCs w:val="18"/>
        <w:rtl/>
      </w:rPr>
      <w:t>31905</w:t>
    </w:r>
    <w:r>
      <w:rPr>
        <w:rFonts w:cs="David"/>
        <w:b/>
        <w:bCs/>
        <w:sz w:val="28"/>
        <w:szCs w:val="32"/>
        <w:rtl/>
      </w:rPr>
      <w:tab/>
    </w:r>
    <w:r>
      <w:rPr>
        <w:rFonts w:ascii="Arial" w:hAnsi="Arial" w:cs="David"/>
        <w:b/>
        <w:bCs/>
        <w:sz w:val="20"/>
        <w:szCs w:val="32"/>
      </w:rPr>
      <w:t>Mount Carmel, Haifa 31905, Israel</w:t>
    </w:r>
  </w:p>
  <w:p w:rsidR="00AC5FFB" w:rsidRPr="00F854B8" w:rsidRDefault="00AC5FFB" w:rsidP="00AC5FFB">
    <w:pPr>
      <w:pBdr>
        <w:bottom w:val="single" w:sz="6" w:space="1" w:color="auto"/>
      </w:pBdr>
      <w:tabs>
        <w:tab w:val="left" w:pos="4239"/>
        <w:tab w:val="right" w:pos="9639"/>
      </w:tabs>
      <w:spacing w:after="0" w:line="240" w:lineRule="auto"/>
      <w:rPr>
        <w:rFonts w:ascii="Arial" w:hAnsi="Arial" w:cs="David"/>
        <w:b/>
        <w:bCs/>
        <w:sz w:val="24"/>
        <w:szCs w:val="24"/>
        <w:rtl/>
      </w:rPr>
    </w:pPr>
    <w:r w:rsidRPr="00F90E48">
      <w:rPr>
        <w:rFonts w:ascii="Arial" w:hAnsi="Arial" w:cs="David" w:hint="cs"/>
        <w:sz w:val="20"/>
        <w:szCs w:val="32"/>
        <w:rtl/>
        <w:lang w:bidi="he-IL"/>
      </w:rPr>
      <w:t>בית</w:t>
    </w:r>
    <w:r w:rsidRPr="00F90E48">
      <w:rPr>
        <w:rFonts w:ascii="Arial" w:hAnsi="Arial" w:cs="David" w:hint="cs"/>
        <w:sz w:val="20"/>
        <w:szCs w:val="32"/>
        <w:rtl/>
      </w:rPr>
      <w:t>-</w:t>
    </w:r>
    <w:r w:rsidRPr="00F90E48">
      <w:rPr>
        <w:rFonts w:ascii="Arial" w:hAnsi="Arial" w:cs="David" w:hint="cs"/>
        <w:sz w:val="20"/>
        <w:szCs w:val="32"/>
        <w:rtl/>
        <w:lang w:bidi="he-IL"/>
      </w:rPr>
      <w:t>הספר לבריאות הציבור</w:t>
    </w:r>
    <w:r w:rsidRPr="00F37C5A">
      <w:rPr>
        <w:rFonts w:cs="Arabic Transparent" w:hint="cs"/>
        <w:sz w:val="32"/>
        <w:szCs w:val="32"/>
        <w:rtl/>
        <w:lang w:bidi="ar-SY"/>
      </w:rPr>
      <w:t>مدرسةللصحة العامة</w:t>
    </w:r>
    <w:r>
      <w:rPr>
        <w:rFonts w:ascii="Arial" w:hAnsi="Arial" w:cs="David"/>
        <w:b/>
        <w:bCs/>
        <w:sz w:val="24"/>
        <w:szCs w:val="24"/>
      </w:rPr>
      <w:t>Sc</w:t>
    </w:r>
    <w:r w:rsidRPr="00F854B8">
      <w:rPr>
        <w:rFonts w:ascii="Arial" w:hAnsi="Arial" w:cs="David"/>
        <w:b/>
        <w:bCs/>
        <w:sz w:val="24"/>
        <w:szCs w:val="24"/>
      </w:rPr>
      <w:t xml:space="preserve">hool </w:t>
    </w:r>
    <w:r w:rsidRPr="00F854B8">
      <w:rPr>
        <w:rFonts w:ascii="Arial" w:hAnsi="Arial" w:cs="David" w:hint="cs"/>
        <w:b/>
        <w:bCs/>
        <w:sz w:val="24"/>
        <w:szCs w:val="24"/>
      </w:rPr>
      <w:t>O</w:t>
    </w:r>
    <w:r w:rsidRPr="00F854B8">
      <w:rPr>
        <w:rFonts w:ascii="Arial" w:hAnsi="Arial" w:cs="David"/>
        <w:b/>
        <w:bCs/>
        <w:sz w:val="24"/>
        <w:szCs w:val="24"/>
      </w:rPr>
      <w:t>f Public Health</w:t>
    </w:r>
  </w:p>
  <w:p w:rsidR="00AC5FFB" w:rsidRDefault="00AC5FF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80F77"/>
    <w:multiLevelType w:val="hybridMultilevel"/>
    <w:tmpl w:val="1616C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0D2BCD"/>
    <w:multiLevelType w:val="hybridMultilevel"/>
    <w:tmpl w:val="0D16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187F5C"/>
    <w:multiLevelType w:val="hybridMultilevel"/>
    <w:tmpl w:val="71DC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BD76DA"/>
    <w:multiLevelType w:val="hybridMultilevel"/>
    <w:tmpl w:val="036A7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554A5"/>
    <w:multiLevelType w:val="hybridMultilevel"/>
    <w:tmpl w:val="1A4C3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E761FD"/>
    <w:multiLevelType w:val="hybridMultilevel"/>
    <w:tmpl w:val="057A66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3722AD"/>
    <w:multiLevelType w:val="hybridMultilevel"/>
    <w:tmpl w:val="12BE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w:hdrShapeDefaults>
  <w:footnotePr>
    <w:footnote w:id="0"/>
    <w:footnote w:id="1"/>
  </w:footnotePr>
  <w:endnotePr>
    <w:endnote w:id="0"/>
    <w:endnote w:id="1"/>
  </w:endnotePr>
  <w:compat/>
  <w:rsids>
    <w:rsidRoot w:val="00660C9B"/>
    <w:rsid w:val="000441D6"/>
    <w:rsid w:val="00192226"/>
    <w:rsid w:val="001E5100"/>
    <w:rsid w:val="002D5143"/>
    <w:rsid w:val="0032183C"/>
    <w:rsid w:val="00327DBD"/>
    <w:rsid w:val="0036320A"/>
    <w:rsid w:val="00383B4C"/>
    <w:rsid w:val="003E23C4"/>
    <w:rsid w:val="004A4DE1"/>
    <w:rsid w:val="004E26C8"/>
    <w:rsid w:val="00511B44"/>
    <w:rsid w:val="00512963"/>
    <w:rsid w:val="00525C94"/>
    <w:rsid w:val="00541D4E"/>
    <w:rsid w:val="00543A4F"/>
    <w:rsid w:val="00555955"/>
    <w:rsid w:val="005731D4"/>
    <w:rsid w:val="00660C9B"/>
    <w:rsid w:val="00787AC2"/>
    <w:rsid w:val="00900A67"/>
    <w:rsid w:val="009F1A40"/>
    <w:rsid w:val="009F5402"/>
    <w:rsid w:val="00AA40E3"/>
    <w:rsid w:val="00AC5FFB"/>
    <w:rsid w:val="00AF3EED"/>
    <w:rsid w:val="00B24FF6"/>
    <w:rsid w:val="00C44E86"/>
    <w:rsid w:val="00C57FD5"/>
    <w:rsid w:val="00C81C69"/>
    <w:rsid w:val="00D90B99"/>
    <w:rsid w:val="00E45847"/>
    <w:rsid w:val="00E63F4E"/>
    <w:rsid w:val="00EF6288"/>
    <w:rsid w:val="00FF5F44"/>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FD5"/>
    <w:pPr>
      <w:bidi/>
      <w:spacing w:after="12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0C9B"/>
    <w:pPr>
      <w:ind w:left="720"/>
      <w:contextualSpacing/>
    </w:pPr>
  </w:style>
  <w:style w:type="paragraph" w:styleId="a4">
    <w:name w:val="Balloon Text"/>
    <w:basedOn w:val="a"/>
    <w:link w:val="a5"/>
    <w:uiPriority w:val="99"/>
    <w:semiHidden/>
    <w:unhideWhenUsed/>
    <w:rsid w:val="00660C9B"/>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660C9B"/>
    <w:rPr>
      <w:rFonts w:ascii="Tahoma" w:hAnsi="Tahoma" w:cs="Tahoma"/>
      <w:sz w:val="16"/>
      <w:szCs w:val="16"/>
    </w:rPr>
  </w:style>
  <w:style w:type="character" w:styleId="Hyperlink">
    <w:name w:val="Hyperlink"/>
    <w:basedOn w:val="a0"/>
    <w:uiPriority w:val="99"/>
    <w:unhideWhenUsed/>
    <w:rsid w:val="00660C9B"/>
    <w:rPr>
      <w:color w:val="0000FF" w:themeColor="hyperlink"/>
      <w:u w:val="single"/>
    </w:rPr>
  </w:style>
  <w:style w:type="paragraph" w:customStyle="1" w:styleId="Default">
    <w:name w:val="Default"/>
    <w:rsid w:val="000441D6"/>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AC5FFB"/>
    <w:pPr>
      <w:tabs>
        <w:tab w:val="center" w:pos="4680"/>
        <w:tab w:val="right" w:pos="9360"/>
      </w:tabs>
      <w:spacing w:after="0" w:line="240" w:lineRule="auto"/>
    </w:pPr>
  </w:style>
  <w:style w:type="character" w:customStyle="1" w:styleId="a7">
    <w:name w:val="כותרת עליונה תו"/>
    <w:basedOn w:val="a0"/>
    <w:link w:val="a6"/>
    <w:uiPriority w:val="99"/>
    <w:rsid w:val="00AC5FFB"/>
  </w:style>
  <w:style w:type="paragraph" w:styleId="a8">
    <w:name w:val="footer"/>
    <w:basedOn w:val="a"/>
    <w:link w:val="a9"/>
    <w:uiPriority w:val="99"/>
    <w:unhideWhenUsed/>
    <w:rsid w:val="00AC5FFB"/>
    <w:pPr>
      <w:tabs>
        <w:tab w:val="center" w:pos="4680"/>
        <w:tab w:val="right" w:pos="9360"/>
      </w:tabs>
      <w:spacing w:after="0" w:line="240" w:lineRule="auto"/>
    </w:pPr>
  </w:style>
  <w:style w:type="character" w:customStyle="1" w:styleId="a9">
    <w:name w:val="כותרת תחתונה תו"/>
    <w:basedOn w:val="a0"/>
    <w:link w:val="a8"/>
    <w:uiPriority w:val="99"/>
    <w:rsid w:val="00AC5F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FD5"/>
    <w:pPr>
      <w:bidi/>
      <w:spacing w:after="1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9B"/>
    <w:pPr>
      <w:ind w:left="720"/>
      <w:contextualSpacing/>
    </w:pPr>
  </w:style>
  <w:style w:type="paragraph" w:styleId="BalloonText">
    <w:name w:val="Balloon Text"/>
    <w:basedOn w:val="Normal"/>
    <w:link w:val="BalloonTextChar"/>
    <w:uiPriority w:val="99"/>
    <w:semiHidden/>
    <w:unhideWhenUsed/>
    <w:rsid w:val="00660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C9B"/>
    <w:rPr>
      <w:rFonts w:ascii="Tahoma" w:hAnsi="Tahoma" w:cs="Tahoma"/>
      <w:sz w:val="16"/>
      <w:szCs w:val="16"/>
    </w:rPr>
  </w:style>
  <w:style w:type="character" w:styleId="Hyperlink">
    <w:name w:val="Hyperlink"/>
    <w:basedOn w:val="DefaultParagraphFont"/>
    <w:uiPriority w:val="99"/>
    <w:unhideWhenUsed/>
    <w:rsid w:val="00660C9B"/>
    <w:rPr>
      <w:color w:val="0000FF" w:themeColor="hyperlink"/>
      <w:u w:val="single"/>
    </w:rPr>
  </w:style>
  <w:style w:type="paragraph" w:customStyle="1" w:styleId="Default">
    <w:name w:val="Default"/>
    <w:rsid w:val="000441D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C5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FFB"/>
  </w:style>
  <w:style w:type="paragraph" w:styleId="Footer">
    <w:name w:val="footer"/>
    <w:basedOn w:val="Normal"/>
    <w:link w:val="FooterChar"/>
    <w:uiPriority w:val="99"/>
    <w:unhideWhenUsed/>
    <w:rsid w:val="00AC5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FFB"/>
  </w:style>
</w:styles>
</file>

<file path=word/webSettings.xml><?xml version="1.0" encoding="utf-8"?>
<w:webSettings xmlns:r="http://schemas.openxmlformats.org/officeDocument/2006/relationships" xmlns:w="http://schemas.openxmlformats.org/wordprocessingml/2006/main">
  <w:divs>
    <w:div w:id="108201805">
      <w:bodyDiv w:val="1"/>
      <w:marLeft w:val="0"/>
      <w:marRight w:val="0"/>
      <w:marTop w:val="0"/>
      <w:marBottom w:val="0"/>
      <w:divBdr>
        <w:top w:val="none" w:sz="0" w:space="0" w:color="auto"/>
        <w:left w:val="none" w:sz="0" w:space="0" w:color="auto"/>
        <w:bottom w:val="none" w:sz="0" w:space="0" w:color="auto"/>
        <w:right w:val="none" w:sz="0" w:space="0" w:color="auto"/>
      </w:divBdr>
      <w:divsChild>
        <w:div w:id="2088962285">
          <w:marLeft w:val="0"/>
          <w:marRight w:val="0"/>
          <w:marTop w:val="0"/>
          <w:marBottom w:val="0"/>
          <w:divBdr>
            <w:top w:val="none" w:sz="0" w:space="0" w:color="auto"/>
            <w:left w:val="none" w:sz="0" w:space="0" w:color="auto"/>
            <w:bottom w:val="none" w:sz="0" w:space="0" w:color="auto"/>
            <w:right w:val="none" w:sz="0" w:space="0" w:color="auto"/>
          </w:divBdr>
          <w:divsChild>
            <w:div w:id="1040592802">
              <w:marLeft w:val="0"/>
              <w:marRight w:val="0"/>
              <w:marTop w:val="0"/>
              <w:marBottom w:val="0"/>
              <w:divBdr>
                <w:top w:val="none" w:sz="0" w:space="0" w:color="auto"/>
                <w:left w:val="none" w:sz="0" w:space="0" w:color="auto"/>
                <w:bottom w:val="none" w:sz="0" w:space="0" w:color="auto"/>
                <w:right w:val="none" w:sz="0" w:space="0" w:color="auto"/>
              </w:divBdr>
              <w:divsChild>
                <w:div w:id="1250189717">
                  <w:marLeft w:val="0"/>
                  <w:marRight w:val="0"/>
                  <w:marTop w:val="0"/>
                  <w:marBottom w:val="0"/>
                  <w:divBdr>
                    <w:top w:val="none" w:sz="0" w:space="0" w:color="auto"/>
                    <w:left w:val="none" w:sz="0" w:space="0" w:color="auto"/>
                    <w:bottom w:val="none" w:sz="0" w:space="0" w:color="auto"/>
                    <w:right w:val="none" w:sz="0" w:space="0" w:color="auto"/>
                  </w:divBdr>
                  <w:divsChild>
                    <w:div w:id="1885478556">
                      <w:marLeft w:val="0"/>
                      <w:marRight w:val="0"/>
                      <w:marTop w:val="0"/>
                      <w:marBottom w:val="0"/>
                      <w:divBdr>
                        <w:top w:val="none" w:sz="0" w:space="0" w:color="auto"/>
                        <w:left w:val="none" w:sz="0" w:space="0" w:color="auto"/>
                        <w:bottom w:val="none" w:sz="0" w:space="0" w:color="auto"/>
                        <w:right w:val="none" w:sz="0" w:space="0" w:color="auto"/>
                      </w:divBdr>
                      <w:divsChild>
                        <w:div w:id="641809879">
                          <w:marLeft w:val="0"/>
                          <w:marRight w:val="0"/>
                          <w:marTop w:val="0"/>
                          <w:marBottom w:val="0"/>
                          <w:divBdr>
                            <w:top w:val="none" w:sz="0" w:space="0" w:color="auto"/>
                            <w:left w:val="none" w:sz="0" w:space="0" w:color="auto"/>
                            <w:bottom w:val="none" w:sz="0" w:space="0" w:color="auto"/>
                            <w:right w:val="none" w:sz="0" w:space="0" w:color="auto"/>
                          </w:divBdr>
                          <w:divsChild>
                            <w:div w:id="1681657948">
                              <w:marLeft w:val="-150"/>
                              <w:marRight w:val="-150"/>
                              <w:marTop w:val="0"/>
                              <w:marBottom w:val="0"/>
                              <w:divBdr>
                                <w:top w:val="none" w:sz="0" w:space="0" w:color="auto"/>
                                <w:left w:val="none" w:sz="0" w:space="0" w:color="auto"/>
                                <w:bottom w:val="none" w:sz="0" w:space="0" w:color="auto"/>
                                <w:right w:val="none" w:sz="0" w:space="0" w:color="auto"/>
                              </w:divBdr>
                              <w:divsChild>
                                <w:div w:id="2483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622241">
      <w:bodyDiv w:val="1"/>
      <w:marLeft w:val="0"/>
      <w:marRight w:val="0"/>
      <w:marTop w:val="0"/>
      <w:marBottom w:val="0"/>
      <w:divBdr>
        <w:top w:val="none" w:sz="0" w:space="0" w:color="auto"/>
        <w:left w:val="none" w:sz="0" w:space="0" w:color="auto"/>
        <w:bottom w:val="none" w:sz="0" w:space="0" w:color="auto"/>
        <w:right w:val="none" w:sz="0" w:space="0" w:color="auto"/>
      </w:divBdr>
      <w:divsChild>
        <w:div w:id="1128741235">
          <w:marLeft w:val="0"/>
          <w:marRight w:val="0"/>
          <w:marTop w:val="0"/>
          <w:marBottom w:val="0"/>
          <w:divBdr>
            <w:top w:val="none" w:sz="0" w:space="0" w:color="auto"/>
            <w:left w:val="none" w:sz="0" w:space="0" w:color="auto"/>
            <w:bottom w:val="none" w:sz="0" w:space="0" w:color="auto"/>
            <w:right w:val="none" w:sz="0" w:space="0" w:color="auto"/>
          </w:divBdr>
          <w:divsChild>
            <w:div w:id="237180367">
              <w:marLeft w:val="0"/>
              <w:marRight w:val="0"/>
              <w:marTop w:val="0"/>
              <w:marBottom w:val="0"/>
              <w:divBdr>
                <w:top w:val="none" w:sz="0" w:space="0" w:color="auto"/>
                <w:left w:val="none" w:sz="0" w:space="0" w:color="auto"/>
                <w:bottom w:val="none" w:sz="0" w:space="0" w:color="auto"/>
                <w:right w:val="none" w:sz="0" w:space="0" w:color="auto"/>
              </w:divBdr>
              <w:divsChild>
                <w:div w:id="1095247752">
                  <w:marLeft w:val="0"/>
                  <w:marRight w:val="0"/>
                  <w:marTop w:val="0"/>
                  <w:marBottom w:val="0"/>
                  <w:divBdr>
                    <w:top w:val="none" w:sz="0" w:space="0" w:color="auto"/>
                    <w:left w:val="none" w:sz="0" w:space="0" w:color="auto"/>
                    <w:bottom w:val="none" w:sz="0" w:space="0" w:color="auto"/>
                    <w:right w:val="none" w:sz="0" w:space="0" w:color="auto"/>
                  </w:divBdr>
                  <w:divsChild>
                    <w:div w:id="825512914">
                      <w:marLeft w:val="0"/>
                      <w:marRight w:val="0"/>
                      <w:marTop w:val="0"/>
                      <w:marBottom w:val="0"/>
                      <w:divBdr>
                        <w:top w:val="none" w:sz="0" w:space="0" w:color="auto"/>
                        <w:left w:val="none" w:sz="0" w:space="0" w:color="auto"/>
                        <w:bottom w:val="none" w:sz="0" w:space="0" w:color="auto"/>
                        <w:right w:val="none" w:sz="0" w:space="0" w:color="auto"/>
                      </w:divBdr>
                      <w:divsChild>
                        <w:div w:id="2072844621">
                          <w:marLeft w:val="0"/>
                          <w:marRight w:val="0"/>
                          <w:marTop w:val="0"/>
                          <w:marBottom w:val="0"/>
                          <w:divBdr>
                            <w:top w:val="none" w:sz="0" w:space="0" w:color="auto"/>
                            <w:left w:val="none" w:sz="0" w:space="0" w:color="auto"/>
                            <w:bottom w:val="none" w:sz="0" w:space="0" w:color="auto"/>
                            <w:right w:val="none" w:sz="0" w:space="0" w:color="auto"/>
                          </w:divBdr>
                          <w:divsChild>
                            <w:div w:id="1894543261">
                              <w:marLeft w:val="-150"/>
                              <w:marRight w:val="-150"/>
                              <w:marTop w:val="0"/>
                              <w:marBottom w:val="0"/>
                              <w:divBdr>
                                <w:top w:val="none" w:sz="0" w:space="0" w:color="auto"/>
                                <w:left w:val="none" w:sz="0" w:space="0" w:color="auto"/>
                                <w:bottom w:val="none" w:sz="0" w:space="0" w:color="auto"/>
                                <w:right w:val="none" w:sz="0" w:space="0" w:color="auto"/>
                              </w:divBdr>
                              <w:divsChild>
                                <w:div w:id="6212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397713">
      <w:bodyDiv w:val="1"/>
      <w:marLeft w:val="0"/>
      <w:marRight w:val="0"/>
      <w:marTop w:val="0"/>
      <w:marBottom w:val="0"/>
      <w:divBdr>
        <w:top w:val="none" w:sz="0" w:space="0" w:color="auto"/>
        <w:left w:val="none" w:sz="0" w:space="0" w:color="auto"/>
        <w:bottom w:val="none" w:sz="0" w:space="0" w:color="auto"/>
        <w:right w:val="none" w:sz="0" w:space="0" w:color="auto"/>
      </w:divBdr>
      <w:divsChild>
        <w:div w:id="2052419703">
          <w:marLeft w:val="0"/>
          <w:marRight w:val="0"/>
          <w:marTop w:val="0"/>
          <w:marBottom w:val="0"/>
          <w:divBdr>
            <w:top w:val="none" w:sz="0" w:space="0" w:color="auto"/>
            <w:left w:val="none" w:sz="0" w:space="0" w:color="auto"/>
            <w:bottom w:val="none" w:sz="0" w:space="0" w:color="auto"/>
            <w:right w:val="none" w:sz="0" w:space="0" w:color="auto"/>
          </w:divBdr>
          <w:divsChild>
            <w:div w:id="7950969">
              <w:marLeft w:val="0"/>
              <w:marRight w:val="0"/>
              <w:marTop w:val="0"/>
              <w:marBottom w:val="0"/>
              <w:divBdr>
                <w:top w:val="none" w:sz="0" w:space="0" w:color="auto"/>
                <w:left w:val="none" w:sz="0" w:space="0" w:color="auto"/>
                <w:bottom w:val="none" w:sz="0" w:space="0" w:color="auto"/>
                <w:right w:val="none" w:sz="0" w:space="0" w:color="auto"/>
              </w:divBdr>
              <w:divsChild>
                <w:div w:id="704867099">
                  <w:marLeft w:val="0"/>
                  <w:marRight w:val="0"/>
                  <w:marTop w:val="0"/>
                  <w:marBottom w:val="0"/>
                  <w:divBdr>
                    <w:top w:val="none" w:sz="0" w:space="0" w:color="auto"/>
                    <w:left w:val="none" w:sz="0" w:space="0" w:color="auto"/>
                    <w:bottom w:val="none" w:sz="0" w:space="0" w:color="auto"/>
                    <w:right w:val="none" w:sz="0" w:space="0" w:color="auto"/>
                  </w:divBdr>
                  <w:divsChild>
                    <w:div w:id="322050868">
                      <w:marLeft w:val="0"/>
                      <w:marRight w:val="0"/>
                      <w:marTop w:val="0"/>
                      <w:marBottom w:val="0"/>
                      <w:divBdr>
                        <w:top w:val="none" w:sz="0" w:space="0" w:color="auto"/>
                        <w:left w:val="none" w:sz="0" w:space="0" w:color="auto"/>
                        <w:bottom w:val="none" w:sz="0" w:space="0" w:color="auto"/>
                        <w:right w:val="none" w:sz="0" w:space="0" w:color="auto"/>
                      </w:divBdr>
                      <w:divsChild>
                        <w:div w:id="306862033">
                          <w:marLeft w:val="0"/>
                          <w:marRight w:val="0"/>
                          <w:marTop w:val="0"/>
                          <w:marBottom w:val="0"/>
                          <w:divBdr>
                            <w:top w:val="none" w:sz="0" w:space="0" w:color="auto"/>
                            <w:left w:val="none" w:sz="0" w:space="0" w:color="auto"/>
                            <w:bottom w:val="none" w:sz="0" w:space="0" w:color="auto"/>
                            <w:right w:val="none" w:sz="0" w:space="0" w:color="auto"/>
                          </w:divBdr>
                          <w:divsChild>
                            <w:div w:id="1440566738">
                              <w:marLeft w:val="-150"/>
                              <w:marRight w:val="-150"/>
                              <w:marTop w:val="0"/>
                              <w:marBottom w:val="0"/>
                              <w:divBdr>
                                <w:top w:val="none" w:sz="0" w:space="0" w:color="auto"/>
                                <w:left w:val="none" w:sz="0" w:space="0" w:color="auto"/>
                                <w:bottom w:val="none" w:sz="0" w:space="0" w:color="auto"/>
                                <w:right w:val="none" w:sz="0" w:space="0" w:color="auto"/>
                              </w:divBdr>
                              <w:divsChild>
                                <w:div w:id="2078703400">
                                  <w:marLeft w:val="0"/>
                                  <w:marRight w:val="0"/>
                                  <w:marTop w:val="0"/>
                                  <w:marBottom w:val="0"/>
                                  <w:divBdr>
                                    <w:top w:val="none" w:sz="0" w:space="0" w:color="auto"/>
                                    <w:left w:val="none" w:sz="0" w:space="0" w:color="auto"/>
                                    <w:bottom w:val="none" w:sz="0" w:space="0" w:color="auto"/>
                                    <w:right w:val="none" w:sz="0" w:space="0" w:color="auto"/>
                                  </w:divBdr>
                                  <w:divsChild>
                                    <w:div w:id="12915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615276">
      <w:bodyDiv w:val="1"/>
      <w:marLeft w:val="0"/>
      <w:marRight w:val="0"/>
      <w:marTop w:val="0"/>
      <w:marBottom w:val="0"/>
      <w:divBdr>
        <w:top w:val="none" w:sz="0" w:space="0" w:color="auto"/>
        <w:left w:val="none" w:sz="0" w:space="0" w:color="auto"/>
        <w:bottom w:val="none" w:sz="0" w:space="0" w:color="auto"/>
        <w:right w:val="none" w:sz="0" w:space="0" w:color="auto"/>
      </w:divBdr>
      <w:divsChild>
        <w:div w:id="758217411">
          <w:marLeft w:val="0"/>
          <w:marRight w:val="0"/>
          <w:marTop w:val="0"/>
          <w:marBottom w:val="0"/>
          <w:divBdr>
            <w:top w:val="none" w:sz="0" w:space="0" w:color="auto"/>
            <w:left w:val="none" w:sz="0" w:space="0" w:color="auto"/>
            <w:bottom w:val="none" w:sz="0" w:space="0" w:color="auto"/>
            <w:right w:val="none" w:sz="0" w:space="0" w:color="auto"/>
          </w:divBdr>
          <w:divsChild>
            <w:div w:id="69080513">
              <w:marLeft w:val="0"/>
              <w:marRight w:val="0"/>
              <w:marTop w:val="0"/>
              <w:marBottom w:val="0"/>
              <w:divBdr>
                <w:top w:val="none" w:sz="0" w:space="0" w:color="auto"/>
                <w:left w:val="none" w:sz="0" w:space="0" w:color="auto"/>
                <w:bottom w:val="none" w:sz="0" w:space="0" w:color="auto"/>
                <w:right w:val="none" w:sz="0" w:space="0" w:color="auto"/>
              </w:divBdr>
              <w:divsChild>
                <w:div w:id="872303278">
                  <w:marLeft w:val="0"/>
                  <w:marRight w:val="0"/>
                  <w:marTop w:val="0"/>
                  <w:marBottom w:val="0"/>
                  <w:divBdr>
                    <w:top w:val="none" w:sz="0" w:space="0" w:color="auto"/>
                    <w:left w:val="none" w:sz="0" w:space="0" w:color="auto"/>
                    <w:bottom w:val="none" w:sz="0" w:space="0" w:color="auto"/>
                    <w:right w:val="none" w:sz="0" w:space="0" w:color="auto"/>
                  </w:divBdr>
                  <w:divsChild>
                    <w:div w:id="1381980785">
                      <w:marLeft w:val="0"/>
                      <w:marRight w:val="0"/>
                      <w:marTop w:val="0"/>
                      <w:marBottom w:val="0"/>
                      <w:divBdr>
                        <w:top w:val="none" w:sz="0" w:space="0" w:color="auto"/>
                        <w:left w:val="none" w:sz="0" w:space="0" w:color="auto"/>
                        <w:bottom w:val="none" w:sz="0" w:space="0" w:color="auto"/>
                        <w:right w:val="none" w:sz="0" w:space="0" w:color="auto"/>
                      </w:divBdr>
                      <w:divsChild>
                        <w:div w:id="1481187863">
                          <w:marLeft w:val="0"/>
                          <w:marRight w:val="0"/>
                          <w:marTop w:val="0"/>
                          <w:marBottom w:val="0"/>
                          <w:divBdr>
                            <w:top w:val="none" w:sz="0" w:space="0" w:color="auto"/>
                            <w:left w:val="none" w:sz="0" w:space="0" w:color="auto"/>
                            <w:bottom w:val="none" w:sz="0" w:space="0" w:color="auto"/>
                            <w:right w:val="none" w:sz="0" w:space="0" w:color="auto"/>
                          </w:divBdr>
                          <w:divsChild>
                            <w:div w:id="1497845224">
                              <w:marLeft w:val="-150"/>
                              <w:marRight w:val="-150"/>
                              <w:marTop w:val="0"/>
                              <w:marBottom w:val="0"/>
                              <w:divBdr>
                                <w:top w:val="none" w:sz="0" w:space="0" w:color="auto"/>
                                <w:left w:val="none" w:sz="0" w:space="0" w:color="auto"/>
                                <w:bottom w:val="none" w:sz="0" w:space="0" w:color="auto"/>
                                <w:right w:val="none" w:sz="0" w:space="0" w:color="auto"/>
                              </w:divBdr>
                              <w:divsChild>
                                <w:div w:id="115068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864226">
      <w:bodyDiv w:val="1"/>
      <w:marLeft w:val="0"/>
      <w:marRight w:val="0"/>
      <w:marTop w:val="0"/>
      <w:marBottom w:val="0"/>
      <w:divBdr>
        <w:top w:val="none" w:sz="0" w:space="0" w:color="auto"/>
        <w:left w:val="none" w:sz="0" w:space="0" w:color="auto"/>
        <w:bottom w:val="none" w:sz="0" w:space="0" w:color="auto"/>
        <w:right w:val="none" w:sz="0" w:space="0" w:color="auto"/>
      </w:divBdr>
      <w:divsChild>
        <w:div w:id="1883900814">
          <w:marLeft w:val="0"/>
          <w:marRight w:val="0"/>
          <w:marTop w:val="0"/>
          <w:marBottom w:val="0"/>
          <w:divBdr>
            <w:top w:val="none" w:sz="0" w:space="0" w:color="auto"/>
            <w:left w:val="none" w:sz="0" w:space="0" w:color="auto"/>
            <w:bottom w:val="none" w:sz="0" w:space="0" w:color="auto"/>
            <w:right w:val="none" w:sz="0" w:space="0" w:color="auto"/>
          </w:divBdr>
          <w:divsChild>
            <w:div w:id="311297254">
              <w:marLeft w:val="0"/>
              <w:marRight w:val="0"/>
              <w:marTop w:val="0"/>
              <w:marBottom w:val="0"/>
              <w:divBdr>
                <w:top w:val="none" w:sz="0" w:space="0" w:color="auto"/>
                <w:left w:val="none" w:sz="0" w:space="0" w:color="auto"/>
                <w:bottom w:val="none" w:sz="0" w:space="0" w:color="auto"/>
                <w:right w:val="none" w:sz="0" w:space="0" w:color="auto"/>
              </w:divBdr>
              <w:divsChild>
                <w:div w:id="1909068768">
                  <w:marLeft w:val="0"/>
                  <w:marRight w:val="0"/>
                  <w:marTop w:val="0"/>
                  <w:marBottom w:val="0"/>
                  <w:divBdr>
                    <w:top w:val="none" w:sz="0" w:space="0" w:color="auto"/>
                    <w:left w:val="none" w:sz="0" w:space="0" w:color="auto"/>
                    <w:bottom w:val="none" w:sz="0" w:space="0" w:color="auto"/>
                    <w:right w:val="none" w:sz="0" w:space="0" w:color="auto"/>
                  </w:divBdr>
                  <w:divsChild>
                    <w:div w:id="1407536793">
                      <w:marLeft w:val="0"/>
                      <w:marRight w:val="0"/>
                      <w:marTop w:val="0"/>
                      <w:marBottom w:val="0"/>
                      <w:divBdr>
                        <w:top w:val="none" w:sz="0" w:space="0" w:color="auto"/>
                        <w:left w:val="none" w:sz="0" w:space="0" w:color="auto"/>
                        <w:bottom w:val="none" w:sz="0" w:space="0" w:color="auto"/>
                        <w:right w:val="none" w:sz="0" w:space="0" w:color="auto"/>
                      </w:divBdr>
                      <w:divsChild>
                        <w:div w:id="362901507">
                          <w:marLeft w:val="0"/>
                          <w:marRight w:val="0"/>
                          <w:marTop w:val="0"/>
                          <w:marBottom w:val="0"/>
                          <w:divBdr>
                            <w:top w:val="none" w:sz="0" w:space="0" w:color="auto"/>
                            <w:left w:val="none" w:sz="0" w:space="0" w:color="auto"/>
                            <w:bottom w:val="none" w:sz="0" w:space="0" w:color="auto"/>
                            <w:right w:val="none" w:sz="0" w:space="0" w:color="auto"/>
                          </w:divBdr>
                          <w:divsChild>
                            <w:div w:id="214200308">
                              <w:marLeft w:val="-150"/>
                              <w:marRight w:val="-150"/>
                              <w:marTop w:val="0"/>
                              <w:marBottom w:val="0"/>
                              <w:divBdr>
                                <w:top w:val="none" w:sz="0" w:space="0" w:color="auto"/>
                                <w:left w:val="none" w:sz="0" w:space="0" w:color="auto"/>
                                <w:bottom w:val="none" w:sz="0" w:space="0" w:color="auto"/>
                                <w:right w:val="none" w:sz="0" w:space="0" w:color="auto"/>
                              </w:divBdr>
                              <w:divsChild>
                                <w:div w:id="19967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ge.ufrgs.br/GIACOMO/arquivos/eco02072/chaloupka-warner-2000.pd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dx.doi.org/10.1787/9789264029941-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au.ac.il/~yashiv/Gruber3e_ch06.pp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Yaron'S Team</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Shuli</dc:creator>
  <cp:lastModifiedBy>‏‏משתמש Windows</cp:lastModifiedBy>
  <cp:revision>2</cp:revision>
  <dcterms:created xsi:type="dcterms:W3CDTF">2019-01-16T12:19:00Z</dcterms:created>
  <dcterms:modified xsi:type="dcterms:W3CDTF">2019-01-16T12:19:00Z</dcterms:modified>
</cp:coreProperties>
</file>